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A0" w:rsidRDefault="00CF12A0" w:rsidP="00CF12A0">
      <w:pPr>
        <w:autoSpaceDE w:val="0"/>
        <w:autoSpaceDN w:val="0"/>
        <w:adjustRightInd w:val="0"/>
        <w:ind w:firstLineChars="200" w:firstLine="560"/>
        <w:jc w:val="left"/>
        <w:rPr>
          <w:rFonts w:ascii="Times New Roman" w:eastAsia="宋体" w:hAnsi="Times New Roman" w:cs="Times New Roman"/>
          <w:sz w:val="28"/>
          <w:szCs w:val="28"/>
          <w:lang w:val="zh-CN"/>
        </w:rPr>
      </w:pPr>
      <w:r>
        <w:rPr>
          <w:rFonts w:ascii="Times New Roman" w:eastAsia="宋体" w:hAnsi="Times New Roman" w:cs="Times New Roman"/>
          <w:sz w:val="28"/>
          <w:szCs w:val="28"/>
          <w:lang w:val="zh-CN"/>
        </w:rPr>
        <w:t>附件</w:t>
      </w:r>
      <w:r>
        <w:rPr>
          <w:rFonts w:ascii="Times New Roman" w:eastAsia="宋体" w:hAnsi="Times New Roman" w:cs="Times New Roman" w:hint="eastAsia"/>
          <w:sz w:val="28"/>
          <w:szCs w:val="28"/>
          <w:lang w:val="zh-CN"/>
        </w:rPr>
        <w:t>四：</w:t>
      </w:r>
    </w:p>
    <w:p w:rsidR="00CF12A0" w:rsidRDefault="00CF12A0" w:rsidP="00CF12A0">
      <w:pPr>
        <w:spacing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江苏省建筑施工安全生产条件评价</w:t>
      </w:r>
    </w:p>
    <w:p w:rsidR="00CF12A0" w:rsidRDefault="00CF12A0" w:rsidP="00CF12A0">
      <w:pPr>
        <w:spacing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工作办法</w:t>
      </w:r>
    </w:p>
    <w:p w:rsidR="00CF12A0" w:rsidRDefault="00CF12A0" w:rsidP="00CF12A0">
      <w:pPr>
        <w:spacing w:line="580" w:lineRule="exact"/>
        <w:jc w:val="center"/>
        <w:rPr>
          <w:rFonts w:ascii="仿宋" w:eastAsia="仿宋" w:hAnsi="仿宋"/>
          <w:b/>
          <w:sz w:val="32"/>
          <w:szCs w:val="32"/>
        </w:rPr>
      </w:pPr>
    </w:p>
    <w:p w:rsidR="00CF12A0" w:rsidRDefault="00CF12A0" w:rsidP="00CF12A0">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第一条</w:t>
      </w:r>
      <w:r>
        <w:rPr>
          <w:rFonts w:ascii="Times New Roman" w:eastAsia="仿宋_GB2312" w:hAnsi="Times New Roman"/>
          <w:sz w:val="32"/>
          <w:szCs w:val="32"/>
        </w:rPr>
        <w:t xml:space="preserve">  </w:t>
      </w:r>
      <w:r>
        <w:rPr>
          <w:rFonts w:ascii="Times New Roman" w:eastAsia="仿宋_GB2312" w:hAnsi="Times New Roman" w:hint="eastAsia"/>
          <w:sz w:val="32"/>
          <w:szCs w:val="32"/>
        </w:rPr>
        <w:t>为做好建筑施工安全生产条件评价工作，更好地为会员单位提供建筑施工安全生产咨询服务，根据《中华人民共和国安全生产法》、《安全生产许可证条例》和《建筑施工企业安全生产许可证管理规定》等有关规定，制定本办法。</w:t>
      </w:r>
    </w:p>
    <w:p w:rsidR="00CF12A0" w:rsidRDefault="00CF12A0" w:rsidP="00CF12A0">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第二条</w:t>
      </w:r>
      <w:r>
        <w:rPr>
          <w:rFonts w:ascii="Times New Roman" w:eastAsia="仿宋_GB2312" w:hAnsi="Times New Roman"/>
          <w:sz w:val="32"/>
          <w:szCs w:val="32"/>
        </w:rPr>
        <w:t xml:space="preserve">  </w:t>
      </w:r>
      <w:r>
        <w:rPr>
          <w:rFonts w:ascii="Times New Roman" w:eastAsia="仿宋_GB2312" w:hAnsi="Times New Roman" w:hint="eastAsia"/>
          <w:sz w:val="32"/>
          <w:szCs w:val="32"/>
        </w:rPr>
        <w:t>建筑施工安全生产条件评价工作以会员单位自愿委托为原则，分会根据会员单位书面委托开展建筑施工安全生产条件评价。</w:t>
      </w:r>
    </w:p>
    <w:p w:rsidR="00CF12A0" w:rsidRDefault="00CF12A0" w:rsidP="00CF12A0">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第三条</w:t>
      </w:r>
      <w:r>
        <w:rPr>
          <w:rFonts w:ascii="Times New Roman" w:eastAsia="仿宋_GB2312" w:hAnsi="Times New Roman"/>
          <w:sz w:val="32"/>
          <w:szCs w:val="32"/>
        </w:rPr>
        <w:t xml:space="preserve">  </w:t>
      </w:r>
      <w:r>
        <w:rPr>
          <w:rFonts w:ascii="Times New Roman" w:eastAsia="仿宋_GB2312" w:hAnsi="Times New Roman" w:hint="eastAsia"/>
          <w:sz w:val="32"/>
          <w:szCs w:val="32"/>
        </w:rPr>
        <w:t>建筑施工安全生产条件评价工作依据《建筑施工安全生产条件评价规范》（</w:t>
      </w:r>
      <w:r>
        <w:rPr>
          <w:rFonts w:ascii="Times New Roman" w:eastAsia="仿宋_GB2312" w:hAnsi="Times New Roman"/>
          <w:sz w:val="32"/>
          <w:szCs w:val="32"/>
        </w:rPr>
        <w:t>DGJ32TJ/55</w:t>
      </w:r>
      <w:r>
        <w:rPr>
          <w:rFonts w:ascii="Times New Roman" w:eastAsia="仿宋_GB2312" w:hAnsi="Times New Roman" w:hint="eastAsia"/>
          <w:sz w:val="32"/>
          <w:szCs w:val="32"/>
        </w:rPr>
        <w:t>）、《施工企业安全生产评价标准》</w:t>
      </w:r>
      <w:r>
        <w:rPr>
          <w:rFonts w:ascii="Times New Roman" w:eastAsia="仿宋_GB2312" w:hAnsi="Times New Roman"/>
          <w:sz w:val="32"/>
          <w:szCs w:val="32"/>
        </w:rPr>
        <w:t>(JGJ/T77)</w:t>
      </w:r>
      <w:r>
        <w:rPr>
          <w:rFonts w:ascii="Times New Roman" w:eastAsia="仿宋_GB2312" w:hAnsi="Times New Roman" w:hint="eastAsia"/>
          <w:sz w:val="32"/>
          <w:szCs w:val="32"/>
        </w:rPr>
        <w:t>、《建筑施工安全检查标准》</w:t>
      </w:r>
      <w:r>
        <w:rPr>
          <w:rFonts w:ascii="Times New Roman" w:eastAsia="仿宋_GB2312" w:hAnsi="Times New Roman"/>
          <w:sz w:val="32"/>
          <w:szCs w:val="32"/>
        </w:rPr>
        <w:t>(JGJ59)</w:t>
      </w:r>
      <w:r>
        <w:rPr>
          <w:rFonts w:ascii="Times New Roman" w:eastAsia="仿宋_GB2312" w:hAnsi="Times New Roman" w:hint="eastAsia"/>
          <w:sz w:val="32"/>
          <w:szCs w:val="32"/>
        </w:rPr>
        <w:t>等标准规范要求开展。</w:t>
      </w:r>
    </w:p>
    <w:p w:rsidR="00CF12A0" w:rsidRDefault="00CF12A0" w:rsidP="00CF12A0">
      <w:pPr>
        <w:spacing w:line="580" w:lineRule="exact"/>
        <w:ind w:firstLineChars="200" w:firstLine="640"/>
        <w:rPr>
          <w:rFonts w:ascii="Times New Roman" w:eastAsia="仿宋_GB2312" w:hAnsi="Times New Roman"/>
          <w:color w:val="FF0000"/>
          <w:sz w:val="32"/>
          <w:szCs w:val="32"/>
        </w:rPr>
      </w:pPr>
      <w:r>
        <w:rPr>
          <w:rFonts w:ascii="黑体" w:eastAsia="黑体" w:hAnsi="Times New Roman" w:hint="eastAsia"/>
          <w:sz w:val="32"/>
          <w:szCs w:val="32"/>
        </w:rPr>
        <w:t>第四条</w:t>
      </w:r>
      <w:r>
        <w:rPr>
          <w:rFonts w:ascii="Times New Roman" w:eastAsia="仿宋_GB2312" w:hAnsi="Times New Roman"/>
          <w:sz w:val="32"/>
          <w:szCs w:val="32"/>
        </w:rPr>
        <w:t xml:space="preserve">  </w:t>
      </w:r>
      <w:r>
        <w:rPr>
          <w:rFonts w:ascii="Times New Roman" w:eastAsia="仿宋_GB2312" w:hAnsi="Times New Roman" w:hint="eastAsia"/>
          <w:sz w:val="32"/>
          <w:szCs w:val="32"/>
        </w:rPr>
        <w:t>建筑施工安全生产条件评价工作包括建筑施工企业评价和建筑施工现场评价。建筑施工企业评价包括对企业总部和施工现场两部分</w:t>
      </w:r>
      <w:r>
        <w:rPr>
          <w:rFonts w:ascii="Times New Roman" w:eastAsia="仿宋_GB2312" w:hAnsi="Times New Roman"/>
          <w:sz w:val="32"/>
          <w:szCs w:val="32"/>
        </w:rPr>
        <w:t>,</w:t>
      </w:r>
      <w:r>
        <w:rPr>
          <w:rFonts w:ascii="Times New Roman" w:eastAsia="仿宋_GB2312" w:hAnsi="Times New Roman" w:hint="eastAsia"/>
          <w:sz w:val="32"/>
          <w:szCs w:val="32"/>
        </w:rPr>
        <w:t>建筑施工现场评价仅针对建筑施工现场。</w:t>
      </w:r>
    </w:p>
    <w:p w:rsidR="00CF12A0" w:rsidRDefault="00CF12A0" w:rsidP="00CF12A0">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第五条</w:t>
      </w:r>
      <w:r>
        <w:rPr>
          <w:rFonts w:ascii="Times New Roman" w:eastAsia="仿宋_GB2312" w:hAnsi="Times New Roman"/>
          <w:sz w:val="32"/>
          <w:szCs w:val="32"/>
        </w:rPr>
        <w:t xml:space="preserve">  </w:t>
      </w:r>
      <w:r>
        <w:rPr>
          <w:rFonts w:ascii="Times New Roman" w:eastAsia="仿宋_GB2312" w:hAnsi="Times New Roman" w:hint="eastAsia"/>
          <w:sz w:val="32"/>
          <w:szCs w:val="32"/>
        </w:rPr>
        <w:t>建筑施工安全生产条件评价结果分为</w:t>
      </w:r>
      <w:r>
        <w:rPr>
          <w:rFonts w:ascii="Times New Roman" w:eastAsia="仿宋_GB2312" w:hAnsi="Times New Roman"/>
          <w:sz w:val="32"/>
          <w:szCs w:val="32"/>
        </w:rPr>
        <w:t>Ⅰ</w:t>
      </w:r>
      <w:r>
        <w:rPr>
          <w:rFonts w:ascii="Times New Roman" w:eastAsia="仿宋_GB2312" w:hAnsi="Times New Roman" w:hint="eastAsia"/>
          <w:sz w:val="32"/>
          <w:szCs w:val="32"/>
        </w:rPr>
        <w:t>、</w:t>
      </w:r>
      <w:r>
        <w:rPr>
          <w:rFonts w:ascii="Times New Roman" w:eastAsia="仿宋_GB2312" w:hAnsi="Times New Roman"/>
          <w:sz w:val="32"/>
          <w:szCs w:val="32"/>
        </w:rPr>
        <w:t>Ⅱ</w:t>
      </w:r>
      <w:r>
        <w:rPr>
          <w:rFonts w:ascii="Times New Roman" w:eastAsia="仿宋_GB2312" w:hAnsi="Times New Roman" w:hint="eastAsia"/>
          <w:sz w:val="32"/>
          <w:szCs w:val="32"/>
        </w:rPr>
        <w:t>、</w:t>
      </w:r>
      <w:r>
        <w:rPr>
          <w:rFonts w:ascii="Times New Roman" w:eastAsia="仿宋_GB2312" w:hAnsi="Times New Roman"/>
          <w:sz w:val="32"/>
          <w:szCs w:val="32"/>
        </w:rPr>
        <w:t>Ⅲ</w:t>
      </w:r>
      <w:r>
        <w:rPr>
          <w:rFonts w:ascii="Times New Roman" w:eastAsia="仿宋_GB2312" w:hAnsi="Times New Roman" w:hint="eastAsia"/>
          <w:sz w:val="32"/>
          <w:szCs w:val="32"/>
        </w:rPr>
        <w:t>、</w:t>
      </w:r>
      <w:r>
        <w:rPr>
          <w:rFonts w:ascii="Times New Roman" w:eastAsia="仿宋_GB2312" w:hAnsi="Times New Roman"/>
          <w:sz w:val="32"/>
          <w:szCs w:val="32"/>
        </w:rPr>
        <w:t>Ⅳ</w:t>
      </w:r>
      <w:r>
        <w:rPr>
          <w:rFonts w:ascii="Times New Roman" w:eastAsia="仿宋_GB2312" w:hAnsi="Times New Roman" w:hint="eastAsia"/>
          <w:sz w:val="32"/>
          <w:szCs w:val="32"/>
        </w:rPr>
        <w:t>、</w:t>
      </w:r>
      <w:r>
        <w:rPr>
          <w:rFonts w:ascii="Times New Roman" w:eastAsia="仿宋_GB2312" w:hAnsi="Times New Roman"/>
          <w:sz w:val="32"/>
          <w:szCs w:val="32"/>
        </w:rPr>
        <w:t>Ⅴ</w:t>
      </w:r>
      <w:r>
        <w:rPr>
          <w:rFonts w:ascii="Times New Roman" w:eastAsia="仿宋_GB2312" w:hAnsi="Times New Roman" w:hint="eastAsia"/>
          <w:sz w:val="32"/>
          <w:szCs w:val="32"/>
        </w:rPr>
        <w:t>五个等级，</w:t>
      </w:r>
      <w:r>
        <w:rPr>
          <w:rFonts w:ascii="Times New Roman" w:eastAsia="仿宋_GB2312" w:hAnsi="Times New Roman"/>
          <w:sz w:val="32"/>
          <w:szCs w:val="32"/>
        </w:rPr>
        <w:t>Ⅰ</w:t>
      </w:r>
      <w:r>
        <w:rPr>
          <w:rFonts w:ascii="Times New Roman" w:eastAsia="仿宋_GB2312" w:hAnsi="Times New Roman" w:hint="eastAsia"/>
          <w:sz w:val="32"/>
          <w:szCs w:val="32"/>
        </w:rPr>
        <w:t>级为最高级，评价内容如下：</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、建立、健全</w:t>
      </w:r>
      <w:hyperlink r:id="rId6" w:tgtFrame="_blank" w:history="1">
        <w:r>
          <w:rPr>
            <w:rFonts w:ascii="Times New Roman" w:eastAsia="仿宋_GB2312" w:hAnsi="Times New Roman" w:hint="eastAsia"/>
            <w:sz w:val="32"/>
            <w:szCs w:val="32"/>
          </w:rPr>
          <w:t>安全生产责任制</w:t>
        </w:r>
      </w:hyperlink>
      <w:r>
        <w:rPr>
          <w:rFonts w:ascii="Times New Roman" w:eastAsia="仿宋_GB2312" w:hAnsi="Times New Roman" w:hint="eastAsia"/>
          <w:sz w:val="32"/>
          <w:szCs w:val="32"/>
        </w:rPr>
        <w:t>，制定完备的安全生产规</w:t>
      </w:r>
      <w:r>
        <w:rPr>
          <w:rFonts w:ascii="Times New Roman" w:eastAsia="仿宋_GB2312" w:hAnsi="Times New Roman" w:hint="eastAsia"/>
          <w:sz w:val="32"/>
          <w:szCs w:val="32"/>
        </w:rPr>
        <w:lastRenderedPageBreak/>
        <w:t>章制度和操作规程；</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、保证本单位安全生产条件所需资金的投入；</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、设置</w:t>
      </w:r>
      <w:hyperlink r:id="rId7" w:tgtFrame="_blank" w:history="1">
        <w:r>
          <w:rPr>
            <w:rFonts w:ascii="Times New Roman" w:eastAsia="仿宋_GB2312" w:hAnsi="Times New Roman" w:hint="eastAsia"/>
            <w:sz w:val="32"/>
            <w:szCs w:val="32"/>
          </w:rPr>
          <w:t>安全生产管理</w:t>
        </w:r>
      </w:hyperlink>
      <w:r>
        <w:rPr>
          <w:rFonts w:ascii="Times New Roman" w:eastAsia="仿宋_GB2312" w:hAnsi="Times New Roman" w:hint="eastAsia"/>
          <w:sz w:val="32"/>
          <w:szCs w:val="32"/>
        </w:rPr>
        <w:t>机构，按照国家有关规定配备专职安全生产管理人员；</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、主要负责人、项目负责人、专职安全生产管理人员经建设主管部门或者其他有关部门考核合格；</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、特种作业人员经有关</w:t>
      </w:r>
      <w:hyperlink r:id="rId8" w:tgtFrame="_blank" w:history="1">
        <w:r>
          <w:rPr>
            <w:rFonts w:ascii="Times New Roman" w:eastAsia="仿宋_GB2312" w:hAnsi="Times New Roman" w:hint="eastAsia"/>
            <w:sz w:val="32"/>
            <w:szCs w:val="32"/>
          </w:rPr>
          <w:t>业务主管部门</w:t>
        </w:r>
      </w:hyperlink>
      <w:r>
        <w:rPr>
          <w:rFonts w:ascii="Times New Roman" w:eastAsia="仿宋_GB2312" w:hAnsi="Times New Roman" w:hint="eastAsia"/>
          <w:sz w:val="32"/>
          <w:szCs w:val="32"/>
        </w:rPr>
        <w:t>考核合格，取得特种作业操作资格证书；</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、管理人员和作业人员每年至少进行一次安全生产教育培训并考核合格；</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、依法参加工伤保险，依法为施工现场从事危险作业的人员办理</w:t>
      </w:r>
      <w:hyperlink r:id="rId9" w:tgtFrame="_blank" w:history="1">
        <w:r>
          <w:rPr>
            <w:rFonts w:ascii="Times New Roman" w:eastAsia="仿宋_GB2312" w:hAnsi="Times New Roman" w:hint="eastAsia"/>
            <w:sz w:val="32"/>
            <w:szCs w:val="32"/>
          </w:rPr>
          <w:t>意外伤害保险</w:t>
        </w:r>
      </w:hyperlink>
      <w:r>
        <w:rPr>
          <w:rFonts w:ascii="Times New Roman" w:eastAsia="仿宋_GB2312" w:hAnsi="Times New Roman" w:hint="eastAsia"/>
          <w:sz w:val="32"/>
          <w:szCs w:val="32"/>
        </w:rPr>
        <w:t>，为从业人员交纳保险费；</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、施工现场的办公、生活区及作业场所和安全防护用具、机械设备、施工机具及配件符合有关安全生产法律、法规、标准和规程的要求；</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、有职业危害防治措施，并为作业人员配备符合国家标准或者行业标准的安全防护用具和安全防护服装；</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、有对危险性较大的分部分项工程及施工现场易发生重大事故的部位、环节的预防、监控措施和应急预案；</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hint="eastAsia"/>
          <w:sz w:val="32"/>
          <w:szCs w:val="32"/>
        </w:rPr>
        <w:t>、有生产安全事故</w:t>
      </w:r>
      <w:hyperlink r:id="rId10" w:tgtFrame="_blank" w:history="1">
        <w:r>
          <w:rPr>
            <w:rFonts w:ascii="Times New Roman" w:eastAsia="仿宋_GB2312" w:hAnsi="Times New Roman" w:hint="eastAsia"/>
            <w:sz w:val="32"/>
            <w:szCs w:val="32"/>
          </w:rPr>
          <w:t>应急救援预案</w:t>
        </w:r>
      </w:hyperlink>
      <w:r>
        <w:rPr>
          <w:rFonts w:ascii="Times New Roman" w:eastAsia="仿宋_GB2312" w:hAnsi="Times New Roman" w:hint="eastAsia"/>
          <w:sz w:val="32"/>
          <w:szCs w:val="32"/>
        </w:rPr>
        <w:t>、应急救援组织或者应急救援人员，配备必要的应急救援器材、设备；</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、法律、法规规定的其他条件。</w:t>
      </w:r>
    </w:p>
    <w:p w:rsidR="00CF12A0" w:rsidRDefault="00CF12A0" w:rsidP="00CF12A0">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第六条</w:t>
      </w:r>
      <w:r>
        <w:rPr>
          <w:rFonts w:ascii="Times New Roman" w:eastAsia="仿宋_GB2312" w:hAnsi="Times New Roman"/>
          <w:sz w:val="32"/>
          <w:szCs w:val="32"/>
        </w:rPr>
        <w:t xml:space="preserve">  </w:t>
      </w:r>
      <w:r>
        <w:rPr>
          <w:rFonts w:ascii="Times New Roman" w:eastAsia="仿宋_GB2312" w:hAnsi="Times New Roman" w:hint="eastAsia"/>
          <w:sz w:val="32"/>
          <w:szCs w:val="32"/>
        </w:rPr>
        <w:t>分会设建筑施工安全生产条件评价专家库，专家库由从事建筑施工安全管理及其相关工作、熟悉建筑施工</w:t>
      </w:r>
      <w:r>
        <w:rPr>
          <w:rFonts w:ascii="Times New Roman" w:eastAsia="仿宋_GB2312" w:hAnsi="Times New Roman" w:hint="eastAsia"/>
          <w:sz w:val="32"/>
          <w:szCs w:val="32"/>
        </w:rPr>
        <w:lastRenderedPageBreak/>
        <w:t>安全生产条件评价方法、能够客观公正地开展评价工作的专业人士组成，评价专家须经分会培训考核合格方可担任。</w:t>
      </w:r>
    </w:p>
    <w:p w:rsidR="00CF12A0" w:rsidRDefault="00CF12A0" w:rsidP="00CF12A0">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第七条</w:t>
      </w:r>
      <w:r>
        <w:rPr>
          <w:rFonts w:ascii="Times New Roman" w:eastAsia="仿宋_GB2312" w:hAnsi="Times New Roman"/>
          <w:sz w:val="32"/>
          <w:szCs w:val="32"/>
        </w:rPr>
        <w:t xml:space="preserve">  </w:t>
      </w:r>
      <w:r>
        <w:rPr>
          <w:rFonts w:ascii="Times New Roman" w:eastAsia="仿宋_GB2312" w:hAnsi="Times New Roman" w:hint="eastAsia"/>
          <w:sz w:val="32"/>
          <w:szCs w:val="32"/>
        </w:rPr>
        <w:t>建筑施工安全生产条件评价工作流程为：</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、会员单位书面委托。会员单位向分会提交《安全生产条件评价委托书》，并签定咨询服务合同；</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、评价前准备。组成评价专家组，专家组由三名专家组成，设组长一名，制定评价工作计划，并与被评价单位确定具体工作安排，做好评价前指导工作。</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、现场评价。按照工作计划及标准要求对被评价单位及其工程项目开展评价工作。</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、确定评价结果。现场评价结束后，专家组对评价结果进行汇总，得出评价结论，撰写评价报告并报分会秘书处。</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、评价结果反馈。分会应在评价结束后十个工作日内向被评价企业反馈评价情况，告知被评价单位所处的安全状态，以及存在的相关问题，提出整改建议。</w:t>
      </w:r>
    </w:p>
    <w:p w:rsidR="00CF12A0" w:rsidRDefault="00CF12A0" w:rsidP="00CF12A0">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第八条</w:t>
      </w:r>
      <w:r>
        <w:rPr>
          <w:rFonts w:ascii="Times New Roman" w:eastAsia="仿宋_GB2312" w:hAnsi="Times New Roman"/>
          <w:sz w:val="32"/>
          <w:szCs w:val="32"/>
        </w:rPr>
        <w:t xml:space="preserve">  </w:t>
      </w:r>
      <w:r>
        <w:rPr>
          <w:rFonts w:ascii="Times New Roman" w:eastAsia="仿宋_GB2312" w:hAnsi="Times New Roman" w:hint="eastAsia"/>
          <w:sz w:val="32"/>
          <w:szCs w:val="32"/>
        </w:rPr>
        <w:t>安全生产条件评价的方式包括查阅、询问、检查、考试等方式。其中现场评价由首次会议、公司评价、施工现场评价、总结会议等环节组成。</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、首次会议。在被评价单位召开，会议内容为介绍评价工作计划和评价专家、了解被评价单位基本情况，对接被评价单位人员等。</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、公司评价。对被评价单位公司安全生产条件进行评价。</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、施工现场评价。对被评价单位施工的工程项目现场进行走访和检查。</w:t>
      </w:r>
    </w:p>
    <w:p w:rsidR="00CF12A0" w:rsidRDefault="00CF12A0" w:rsidP="00CF12A0">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4</w:t>
      </w:r>
      <w:r>
        <w:rPr>
          <w:rFonts w:ascii="Times New Roman" w:eastAsia="仿宋_GB2312" w:hAnsi="Times New Roman" w:hint="eastAsia"/>
          <w:sz w:val="32"/>
          <w:szCs w:val="32"/>
        </w:rPr>
        <w:t>、总结会议。评价工作结束前召开，由组长向被评价单位反馈评价过程中发生的问题和初步整改意见。</w:t>
      </w:r>
    </w:p>
    <w:p w:rsidR="00CF12A0" w:rsidRDefault="00CF12A0" w:rsidP="00CF12A0">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第九条</w:t>
      </w:r>
      <w:r>
        <w:rPr>
          <w:rFonts w:ascii="Times New Roman" w:eastAsia="仿宋_GB2312" w:hAnsi="Times New Roman"/>
          <w:sz w:val="32"/>
          <w:szCs w:val="32"/>
        </w:rPr>
        <w:t xml:space="preserve">  </w:t>
      </w:r>
      <w:r>
        <w:rPr>
          <w:rFonts w:ascii="Times New Roman" w:eastAsia="仿宋_GB2312" w:hAnsi="Times New Roman" w:hint="eastAsia"/>
          <w:sz w:val="32"/>
          <w:szCs w:val="32"/>
        </w:rPr>
        <w:t>安全生产条件评价作为分会对会员单位开展的安全技术咨询服务，分会根据评价工作量向会员单位适量收取咨询服务费用。</w:t>
      </w:r>
    </w:p>
    <w:p w:rsidR="00CF12A0" w:rsidRDefault="00CF12A0" w:rsidP="00CF12A0">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第十条</w:t>
      </w:r>
      <w:r>
        <w:rPr>
          <w:rFonts w:ascii="Times New Roman" w:eastAsia="仿宋_GB2312" w:hAnsi="Times New Roman"/>
          <w:sz w:val="32"/>
          <w:szCs w:val="32"/>
        </w:rPr>
        <w:t xml:space="preserve">  </w:t>
      </w:r>
      <w:r>
        <w:rPr>
          <w:rFonts w:ascii="Times New Roman" w:eastAsia="仿宋_GB2312" w:hAnsi="Times New Roman" w:hint="eastAsia"/>
          <w:sz w:val="32"/>
          <w:szCs w:val="32"/>
        </w:rPr>
        <w:t>评价过程中，评价专家组应保持客观公正，严格遵守工作纪律。</w:t>
      </w:r>
    </w:p>
    <w:p w:rsidR="00CF12A0" w:rsidRDefault="00CF12A0" w:rsidP="00CF12A0">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第十一条</w:t>
      </w:r>
      <w:r>
        <w:rPr>
          <w:rFonts w:ascii="Times New Roman" w:eastAsia="仿宋_GB2312" w:hAnsi="Times New Roman"/>
          <w:sz w:val="32"/>
          <w:szCs w:val="32"/>
        </w:rPr>
        <w:t xml:space="preserve">  </w:t>
      </w:r>
      <w:r>
        <w:rPr>
          <w:rFonts w:ascii="Times New Roman" w:eastAsia="仿宋_GB2312" w:hAnsi="Times New Roman" w:hint="eastAsia"/>
          <w:sz w:val="32"/>
          <w:szCs w:val="32"/>
        </w:rPr>
        <w:t>分会开展的其他针对事故企业的安全生产条件评价等工作也可参照本办法中的评价程序要求。</w:t>
      </w:r>
    </w:p>
    <w:p w:rsidR="00CF12A0" w:rsidRDefault="00CF12A0" w:rsidP="00CF12A0">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第十二条</w:t>
      </w:r>
      <w:r>
        <w:rPr>
          <w:rFonts w:ascii="Times New Roman" w:eastAsia="仿宋_GB2312" w:hAnsi="Times New Roman"/>
          <w:sz w:val="32"/>
          <w:szCs w:val="32"/>
        </w:rPr>
        <w:t xml:space="preserve">  </w:t>
      </w:r>
      <w:r>
        <w:rPr>
          <w:rFonts w:ascii="Times New Roman" w:eastAsia="仿宋_GB2312" w:hAnsi="Times New Roman" w:hint="eastAsia"/>
          <w:sz w:val="32"/>
          <w:szCs w:val="32"/>
        </w:rPr>
        <w:t>本细则由江苏省建筑行业协会建筑安全设备管理分会秘书处予以解释，自发布之日起施行。</w:t>
      </w:r>
      <w:r>
        <w:rPr>
          <w:rFonts w:ascii="Times New Roman" w:eastAsia="仿宋_GB2312" w:hAnsi="Times New Roman"/>
          <w:sz w:val="32"/>
          <w:szCs w:val="32"/>
        </w:rPr>
        <w:br w:type="page"/>
      </w:r>
    </w:p>
    <w:p w:rsidR="00CF12A0" w:rsidRPr="00F03B47" w:rsidRDefault="00CF12A0" w:rsidP="00CF12A0">
      <w:pPr>
        <w:widowControl/>
        <w:jc w:val="left"/>
        <w:rPr>
          <w:b/>
          <w:sz w:val="24"/>
          <w:szCs w:val="24"/>
        </w:rPr>
      </w:pPr>
      <w:r w:rsidRPr="00F03B47">
        <w:rPr>
          <w:rFonts w:hint="eastAsia"/>
          <w:b/>
          <w:sz w:val="24"/>
          <w:szCs w:val="24"/>
        </w:rPr>
        <w:lastRenderedPageBreak/>
        <w:t>附件</w:t>
      </w:r>
      <w:r w:rsidRPr="00F03B47">
        <w:rPr>
          <w:rFonts w:hint="eastAsia"/>
          <w:b/>
          <w:sz w:val="24"/>
          <w:szCs w:val="24"/>
        </w:rPr>
        <w:t>1</w:t>
      </w:r>
      <w:r w:rsidRPr="00F03B47">
        <w:rPr>
          <w:rFonts w:hint="eastAsia"/>
          <w:b/>
          <w:sz w:val="24"/>
          <w:szCs w:val="24"/>
        </w:rPr>
        <w:t>：</w:t>
      </w:r>
    </w:p>
    <w:p w:rsidR="00CF12A0" w:rsidRPr="001B2A51" w:rsidRDefault="00CF12A0" w:rsidP="00CF12A0">
      <w:pPr>
        <w:jc w:val="center"/>
        <w:rPr>
          <w:rFonts w:ascii="仿宋" w:eastAsia="仿宋" w:hAnsi="仿宋"/>
          <w:b/>
          <w:sz w:val="44"/>
          <w:szCs w:val="44"/>
        </w:rPr>
      </w:pPr>
      <w:r w:rsidRPr="001B2A51">
        <w:rPr>
          <w:rFonts w:ascii="仿宋" w:eastAsia="仿宋" w:hAnsi="仿宋" w:hint="eastAsia"/>
          <w:b/>
          <w:sz w:val="44"/>
          <w:szCs w:val="44"/>
        </w:rPr>
        <w:t>江苏省</w:t>
      </w:r>
      <w:r w:rsidRPr="002F0A76">
        <w:rPr>
          <w:rFonts w:ascii="仿宋" w:eastAsia="仿宋" w:hAnsi="仿宋" w:hint="eastAsia"/>
          <w:b/>
          <w:sz w:val="44"/>
          <w:szCs w:val="44"/>
        </w:rPr>
        <w:t>建筑施工安全生产条件评价</w:t>
      </w:r>
      <w:r w:rsidRPr="001B2A51">
        <w:rPr>
          <w:rFonts w:ascii="仿宋" w:eastAsia="仿宋" w:hAnsi="仿宋" w:hint="eastAsia"/>
          <w:b/>
          <w:sz w:val="44"/>
          <w:szCs w:val="44"/>
        </w:rPr>
        <w:t>申请书</w:t>
      </w:r>
    </w:p>
    <w:p w:rsidR="00CF12A0" w:rsidRPr="001B2A51" w:rsidRDefault="00CF12A0" w:rsidP="00CF12A0">
      <w:pPr>
        <w:jc w:val="left"/>
        <w:rPr>
          <w:rFonts w:ascii="仿宋" w:eastAsia="仿宋" w:hAnsi="仿宋"/>
          <w:sz w:val="28"/>
          <w:szCs w:val="28"/>
        </w:rPr>
      </w:pPr>
    </w:p>
    <w:p w:rsidR="00CF12A0" w:rsidRPr="001B2A51" w:rsidRDefault="00CF12A0" w:rsidP="00CF12A0">
      <w:pPr>
        <w:jc w:val="left"/>
        <w:rPr>
          <w:rFonts w:ascii="仿宋" w:eastAsia="仿宋" w:hAnsi="仿宋"/>
          <w:sz w:val="28"/>
          <w:szCs w:val="28"/>
        </w:rPr>
      </w:pPr>
      <w:r w:rsidRPr="001B2A51">
        <w:rPr>
          <w:rFonts w:ascii="仿宋" w:eastAsia="仿宋" w:hAnsi="仿宋" w:hint="eastAsia"/>
          <w:sz w:val="28"/>
          <w:szCs w:val="28"/>
          <w:u w:val="single"/>
        </w:rPr>
        <w:t>江苏省建筑行业协会建筑安全设备管理分会</w:t>
      </w:r>
      <w:r w:rsidRPr="001B2A51">
        <w:rPr>
          <w:rFonts w:ascii="仿宋" w:eastAsia="仿宋" w:hAnsi="仿宋" w:hint="eastAsia"/>
          <w:sz w:val="28"/>
          <w:szCs w:val="28"/>
        </w:rPr>
        <w:t>：</w:t>
      </w:r>
    </w:p>
    <w:p w:rsidR="00CF12A0" w:rsidRPr="001B2A51" w:rsidRDefault="00CF12A0" w:rsidP="00CF12A0">
      <w:pPr>
        <w:ind w:firstLineChars="201" w:firstLine="563"/>
        <w:rPr>
          <w:rFonts w:ascii="仿宋" w:eastAsia="仿宋" w:hAnsi="仿宋"/>
          <w:sz w:val="28"/>
          <w:szCs w:val="28"/>
        </w:rPr>
      </w:pPr>
      <w:r>
        <w:rPr>
          <w:rFonts w:ascii="仿宋" w:eastAsia="仿宋" w:hAnsi="仿宋" w:hint="eastAsia"/>
          <w:sz w:val="28"/>
          <w:szCs w:val="28"/>
        </w:rPr>
        <w:t>我单位按照</w:t>
      </w:r>
      <w:r w:rsidRPr="001B2A51">
        <w:rPr>
          <w:rFonts w:ascii="仿宋" w:eastAsia="仿宋" w:hAnsi="仿宋" w:hint="eastAsia"/>
          <w:sz w:val="28"/>
          <w:szCs w:val="28"/>
        </w:rPr>
        <w:t>《江苏省建筑</w:t>
      </w:r>
      <w:r>
        <w:rPr>
          <w:rFonts w:ascii="仿宋" w:eastAsia="仿宋" w:hAnsi="仿宋" w:hint="eastAsia"/>
          <w:sz w:val="28"/>
          <w:szCs w:val="28"/>
        </w:rPr>
        <w:t>施工安全生产条件评价工作办法》</w:t>
      </w:r>
      <w:r w:rsidRPr="001B2A51">
        <w:rPr>
          <w:rFonts w:ascii="仿宋" w:eastAsia="仿宋" w:hAnsi="仿宋" w:hint="eastAsia"/>
          <w:sz w:val="28"/>
          <w:szCs w:val="28"/>
        </w:rPr>
        <w:t>申请参加</w:t>
      </w:r>
      <w:r w:rsidRPr="00F03B47">
        <w:rPr>
          <w:rFonts w:ascii="仿宋" w:eastAsia="仿宋" w:hAnsi="仿宋" w:hint="eastAsia"/>
          <w:sz w:val="28"/>
          <w:szCs w:val="28"/>
        </w:rPr>
        <w:t>江苏省建筑施工安全生产条件评价</w:t>
      </w:r>
      <w:r w:rsidRPr="001B2A51">
        <w:rPr>
          <w:rFonts w:ascii="仿宋" w:eastAsia="仿宋" w:hAnsi="仿宋" w:hint="eastAsia"/>
          <w:sz w:val="28"/>
          <w:szCs w:val="28"/>
        </w:rPr>
        <w:t>。</w:t>
      </w:r>
    </w:p>
    <w:p w:rsidR="00CF12A0" w:rsidRPr="001B2A51" w:rsidRDefault="00CF12A0" w:rsidP="00CF12A0">
      <w:pPr>
        <w:ind w:firstLineChars="201" w:firstLine="563"/>
        <w:rPr>
          <w:rFonts w:ascii="仿宋" w:eastAsia="仿宋" w:hAnsi="仿宋"/>
          <w:sz w:val="28"/>
          <w:szCs w:val="28"/>
        </w:rPr>
      </w:pPr>
      <w:r w:rsidRPr="001B2A51">
        <w:rPr>
          <w:rFonts w:ascii="仿宋" w:eastAsia="仿宋" w:hAnsi="仿宋" w:hint="eastAsia"/>
          <w:sz w:val="28"/>
          <w:szCs w:val="28"/>
        </w:rPr>
        <w:t>为确保评价活动的顺利开展</w:t>
      </w:r>
      <w:r>
        <w:rPr>
          <w:rFonts w:ascii="仿宋" w:eastAsia="仿宋" w:hAnsi="仿宋" w:hint="eastAsia"/>
          <w:sz w:val="28"/>
          <w:szCs w:val="28"/>
        </w:rPr>
        <w:t>，我单位将按照评价要求准备相关资料</w:t>
      </w:r>
      <w:r w:rsidRPr="001B2A51">
        <w:rPr>
          <w:rFonts w:ascii="仿宋" w:eastAsia="仿宋" w:hAnsi="仿宋" w:hint="eastAsia"/>
          <w:sz w:val="28"/>
          <w:szCs w:val="28"/>
        </w:rPr>
        <w:t>报送至贵单位，并保证所提供的评价相关资料真实有效。</w:t>
      </w:r>
    </w:p>
    <w:p w:rsidR="00CF12A0" w:rsidRPr="001B2A51" w:rsidRDefault="00CF12A0" w:rsidP="00CF12A0">
      <w:pPr>
        <w:ind w:firstLineChars="201" w:firstLine="563"/>
        <w:rPr>
          <w:rFonts w:ascii="仿宋" w:eastAsia="仿宋" w:hAnsi="仿宋"/>
          <w:sz w:val="28"/>
          <w:szCs w:val="28"/>
        </w:rPr>
      </w:pPr>
      <w:r w:rsidRPr="001B2A51">
        <w:rPr>
          <w:rFonts w:ascii="仿宋" w:eastAsia="仿宋" w:hAnsi="仿宋" w:hint="eastAsia"/>
          <w:sz w:val="28"/>
          <w:szCs w:val="28"/>
        </w:rPr>
        <w:t>为确保评价活动公证有效地开展，我单位保证按照评价活动的有关规定积极配合评价小组开展对我单位的评价。</w:t>
      </w:r>
    </w:p>
    <w:p w:rsidR="00CF12A0" w:rsidRDefault="00CF12A0" w:rsidP="00CF12A0">
      <w:pPr>
        <w:ind w:firstLineChars="201" w:firstLine="563"/>
        <w:rPr>
          <w:rFonts w:ascii="仿宋" w:eastAsia="仿宋" w:hAnsi="仿宋"/>
          <w:sz w:val="28"/>
          <w:szCs w:val="28"/>
        </w:rPr>
      </w:pPr>
    </w:p>
    <w:p w:rsidR="00CF12A0" w:rsidRPr="001B2A51" w:rsidRDefault="00CF12A0" w:rsidP="00CF12A0">
      <w:pPr>
        <w:ind w:firstLineChars="201" w:firstLine="563"/>
        <w:rPr>
          <w:rFonts w:ascii="仿宋" w:eastAsia="仿宋" w:hAnsi="仿宋"/>
          <w:sz w:val="28"/>
          <w:szCs w:val="28"/>
        </w:rPr>
      </w:pPr>
    </w:p>
    <w:p w:rsidR="00CF12A0" w:rsidRPr="001B2A51" w:rsidRDefault="00CF12A0" w:rsidP="00CF12A0">
      <w:pPr>
        <w:ind w:firstLineChars="201" w:firstLine="563"/>
        <w:jc w:val="left"/>
        <w:rPr>
          <w:rFonts w:ascii="仿宋" w:eastAsia="仿宋" w:hAnsi="仿宋"/>
          <w:sz w:val="28"/>
          <w:szCs w:val="28"/>
        </w:rPr>
      </w:pPr>
    </w:p>
    <w:p w:rsidR="00CF12A0" w:rsidRPr="001B2A51" w:rsidRDefault="00CF12A0" w:rsidP="00CF12A0">
      <w:pPr>
        <w:tabs>
          <w:tab w:val="left" w:pos="6804"/>
        </w:tabs>
        <w:wordWrap w:val="0"/>
        <w:ind w:right="280" w:firstLineChars="201" w:firstLine="563"/>
        <w:jc w:val="right"/>
        <w:rPr>
          <w:rFonts w:ascii="仿宋" w:eastAsia="仿宋" w:hAnsi="仿宋"/>
          <w:sz w:val="28"/>
          <w:szCs w:val="28"/>
        </w:rPr>
      </w:pPr>
      <w:r w:rsidRPr="001B2A51">
        <w:rPr>
          <w:rFonts w:ascii="仿宋" w:eastAsia="仿宋" w:hAnsi="仿宋" w:hint="eastAsia"/>
          <w:sz w:val="28"/>
          <w:szCs w:val="28"/>
        </w:rPr>
        <w:t xml:space="preserve">申请单位（盖章）：       </w:t>
      </w:r>
    </w:p>
    <w:p w:rsidR="00CF12A0" w:rsidRPr="001B2A51" w:rsidRDefault="00CF12A0" w:rsidP="00CF12A0">
      <w:pPr>
        <w:tabs>
          <w:tab w:val="left" w:pos="6804"/>
        </w:tabs>
        <w:wordWrap w:val="0"/>
        <w:ind w:firstLineChars="201" w:firstLine="563"/>
        <w:jc w:val="right"/>
        <w:rPr>
          <w:rFonts w:ascii="仿宋" w:eastAsia="仿宋" w:hAnsi="仿宋"/>
          <w:sz w:val="28"/>
          <w:szCs w:val="28"/>
        </w:rPr>
      </w:pPr>
      <w:r w:rsidRPr="001B2A51">
        <w:rPr>
          <w:rFonts w:ascii="仿宋" w:eastAsia="仿宋" w:hAnsi="仿宋" w:hint="eastAsia"/>
          <w:sz w:val="28"/>
          <w:szCs w:val="28"/>
        </w:rPr>
        <w:t>法人代表签字：</w:t>
      </w:r>
      <w:r>
        <w:rPr>
          <w:rFonts w:ascii="仿宋" w:eastAsia="仿宋" w:hAnsi="仿宋" w:hint="eastAsia"/>
          <w:sz w:val="28"/>
          <w:szCs w:val="28"/>
        </w:rPr>
        <w:t xml:space="preserve"> </w:t>
      </w:r>
      <w:r w:rsidRPr="00D77556">
        <w:rPr>
          <w:rFonts w:ascii="仿宋" w:eastAsia="仿宋" w:hAnsi="仿宋" w:hint="eastAsia"/>
          <w:sz w:val="28"/>
          <w:szCs w:val="28"/>
          <w:u w:val="single"/>
        </w:rPr>
        <w:t xml:space="preserve"> </w:t>
      </w:r>
      <w:r w:rsidRPr="00D77556">
        <w:rPr>
          <w:rFonts w:ascii="仿宋" w:eastAsia="仿宋" w:hAnsi="仿宋"/>
          <w:sz w:val="28"/>
          <w:szCs w:val="28"/>
          <w:u w:val="single"/>
        </w:rPr>
        <w:t xml:space="preserve"> </w:t>
      </w:r>
      <w:r w:rsidRPr="00D77556">
        <w:rPr>
          <w:rFonts w:ascii="仿宋" w:eastAsia="仿宋" w:hAnsi="仿宋" w:hint="eastAsia"/>
          <w:sz w:val="28"/>
          <w:szCs w:val="28"/>
          <w:u w:val="single"/>
        </w:rPr>
        <w:t xml:space="preserve">        </w:t>
      </w:r>
      <w:r w:rsidRPr="00D77556">
        <w:rPr>
          <w:rFonts w:ascii="仿宋" w:eastAsia="仿宋" w:hAnsi="仿宋" w:hint="eastAsia"/>
          <w:sz w:val="28"/>
          <w:szCs w:val="28"/>
        </w:rPr>
        <w:t xml:space="preserve"> </w:t>
      </w:r>
    </w:p>
    <w:p w:rsidR="00CF12A0" w:rsidRDefault="00CF12A0" w:rsidP="00CF12A0">
      <w:pPr>
        <w:jc w:val="right"/>
      </w:pPr>
      <w:r w:rsidRPr="001B2A51">
        <w:rPr>
          <w:rFonts w:ascii="仿宋" w:eastAsia="仿宋" w:hAnsi="仿宋" w:hint="eastAsia"/>
          <w:sz w:val="28"/>
          <w:szCs w:val="28"/>
        </w:rPr>
        <w:t>年     月     日</w:t>
      </w:r>
    </w:p>
    <w:p w:rsidR="00CF12A0" w:rsidRDefault="00CF12A0" w:rsidP="00CF12A0">
      <w:pPr>
        <w:spacing w:line="580" w:lineRule="exact"/>
        <w:ind w:firstLineChars="200" w:firstLine="640"/>
        <w:rPr>
          <w:rFonts w:ascii="Times New Roman" w:eastAsia="仿宋_GB2312" w:hAnsi="Times New Roman"/>
          <w:sz w:val="32"/>
          <w:szCs w:val="32"/>
        </w:rPr>
      </w:pPr>
    </w:p>
    <w:p w:rsidR="00CF12A0" w:rsidRDefault="00CF12A0" w:rsidP="00CF12A0">
      <w:pPr>
        <w:ind w:firstLineChars="200" w:firstLine="640"/>
        <w:rPr>
          <w:rFonts w:ascii="仿宋" w:eastAsia="仿宋" w:hAnsi="仿宋"/>
          <w:sz w:val="32"/>
          <w:szCs w:val="32"/>
        </w:rPr>
      </w:pPr>
      <w:r>
        <w:rPr>
          <w:rFonts w:ascii="仿宋" w:eastAsia="仿宋" w:hAnsi="仿宋"/>
          <w:sz w:val="32"/>
          <w:szCs w:val="32"/>
        </w:rPr>
        <w:br w:type="page"/>
      </w:r>
    </w:p>
    <w:p w:rsidR="00CF12A0" w:rsidRDefault="00CF12A0" w:rsidP="00CF12A0">
      <w:pPr>
        <w:ind w:firstLineChars="200" w:firstLine="640"/>
        <w:rPr>
          <w:rFonts w:ascii="仿宋" w:eastAsia="仿宋" w:hAnsi="仿宋"/>
          <w:sz w:val="32"/>
          <w:szCs w:val="32"/>
        </w:rPr>
      </w:pPr>
    </w:p>
    <w:p w:rsidR="00CF12A0" w:rsidRDefault="00CF12A0" w:rsidP="00CF12A0">
      <w:pPr>
        <w:widowControl/>
        <w:jc w:val="left"/>
        <w:rPr>
          <w:b/>
          <w:sz w:val="24"/>
        </w:rPr>
      </w:pPr>
      <w:r w:rsidRPr="00E94C56">
        <w:rPr>
          <w:rFonts w:hint="eastAsia"/>
          <w:b/>
          <w:sz w:val="24"/>
          <w:szCs w:val="24"/>
        </w:rPr>
        <w:t>附件</w:t>
      </w:r>
      <w:r>
        <w:rPr>
          <w:b/>
          <w:sz w:val="24"/>
          <w:szCs w:val="24"/>
        </w:rPr>
        <w:t>2</w:t>
      </w:r>
      <w:r w:rsidRPr="00E94C56">
        <w:rPr>
          <w:rFonts w:hint="eastAsia"/>
          <w:b/>
          <w:sz w:val="24"/>
          <w:szCs w:val="24"/>
        </w:rPr>
        <w:t>:</w:t>
      </w:r>
    </w:p>
    <w:p w:rsidR="00CF12A0" w:rsidRPr="00E94C56" w:rsidRDefault="00CF12A0" w:rsidP="00CF12A0">
      <w:pPr>
        <w:widowControl/>
        <w:jc w:val="center"/>
        <w:rPr>
          <w:b/>
          <w:sz w:val="24"/>
          <w:szCs w:val="24"/>
        </w:rPr>
      </w:pPr>
      <w:r>
        <w:rPr>
          <w:rFonts w:hint="eastAsia"/>
          <w:b/>
          <w:sz w:val="24"/>
          <w:szCs w:val="24"/>
        </w:rPr>
        <w:t>施工</w:t>
      </w:r>
      <w:r w:rsidRPr="00E94C56">
        <w:rPr>
          <w:rFonts w:hint="eastAsia"/>
          <w:b/>
          <w:sz w:val="24"/>
          <w:szCs w:val="24"/>
        </w:rPr>
        <w:t>企业安全生产条件</w:t>
      </w:r>
      <w:r>
        <w:rPr>
          <w:rFonts w:hint="eastAsia"/>
          <w:b/>
          <w:sz w:val="24"/>
          <w:szCs w:val="24"/>
        </w:rPr>
        <w:t>评价</w:t>
      </w:r>
      <w:r w:rsidRPr="00E94C56">
        <w:rPr>
          <w:rFonts w:hint="eastAsia"/>
          <w:b/>
          <w:sz w:val="24"/>
          <w:szCs w:val="24"/>
        </w:rPr>
        <w:t>表</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559"/>
        <w:gridCol w:w="2552"/>
        <w:gridCol w:w="850"/>
        <w:gridCol w:w="2673"/>
        <w:gridCol w:w="934"/>
      </w:tblGrid>
      <w:tr w:rsidR="00CF12A0" w:rsidRPr="00356884" w:rsidTr="00CD3A6C">
        <w:trPr>
          <w:cantSplit/>
          <w:trHeight w:val="534"/>
        </w:trPr>
        <w:tc>
          <w:tcPr>
            <w:tcW w:w="596" w:type="dxa"/>
            <w:tcBorders>
              <w:top w:val="single" w:sz="18" w:space="0" w:color="auto"/>
              <w:left w:val="single" w:sz="18" w:space="0" w:color="auto"/>
              <w:bottom w:val="single" w:sz="4" w:space="0" w:color="auto"/>
            </w:tcBorders>
            <w:vAlign w:val="center"/>
          </w:tcPr>
          <w:p w:rsidR="00CF12A0" w:rsidRDefault="00CF12A0" w:rsidP="00CD3A6C">
            <w:pPr>
              <w:spacing w:line="240" w:lineRule="exact"/>
              <w:jc w:val="center"/>
              <w:rPr>
                <w:sz w:val="18"/>
              </w:rPr>
            </w:pPr>
            <w:r>
              <w:rPr>
                <w:rFonts w:hint="eastAsia"/>
                <w:sz w:val="18"/>
              </w:rPr>
              <w:t>序号</w:t>
            </w:r>
          </w:p>
        </w:tc>
        <w:tc>
          <w:tcPr>
            <w:tcW w:w="1559" w:type="dxa"/>
            <w:tcBorders>
              <w:top w:val="single" w:sz="18" w:space="0" w:color="auto"/>
              <w:bottom w:val="single" w:sz="4" w:space="0" w:color="auto"/>
            </w:tcBorders>
            <w:vAlign w:val="center"/>
          </w:tcPr>
          <w:p w:rsidR="00CF12A0" w:rsidRDefault="00CF12A0" w:rsidP="00CD3A6C">
            <w:pPr>
              <w:spacing w:line="240" w:lineRule="exact"/>
              <w:jc w:val="center"/>
              <w:rPr>
                <w:sz w:val="18"/>
              </w:rPr>
            </w:pPr>
            <w:r>
              <w:rPr>
                <w:rFonts w:hint="eastAsia"/>
                <w:sz w:val="18"/>
              </w:rPr>
              <w:t>评价项目</w:t>
            </w:r>
          </w:p>
        </w:tc>
        <w:tc>
          <w:tcPr>
            <w:tcW w:w="2552" w:type="dxa"/>
            <w:tcBorders>
              <w:top w:val="single" w:sz="18" w:space="0" w:color="auto"/>
              <w:bottom w:val="single" w:sz="4" w:space="0" w:color="auto"/>
            </w:tcBorders>
            <w:vAlign w:val="center"/>
          </w:tcPr>
          <w:p w:rsidR="00CF12A0" w:rsidRDefault="00CF12A0" w:rsidP="00CD3A6C">
            <w:pPr>
              <w:spacing w:line="240" w:lineRule="exact"/>
              <w:jc w:val="center"/>
              <w:rPr>
                <w:sz w:val="18"/>
              </w:rPr>
            </w:pPr>
            <w:r>
              <w:rPr>
                <w:rFonts w:hint="eastAsia"/>
                <w:sz w:val="18"/>
              </w:rPr>
              <w:t>具体内容</w:t>
            </w:r>
          </w:p>
        </w:tc>
        <w:tc>
          <w:tcPr>
            <w:tcW w:w="850" w:type="dxa"/>
            <w:tcBorders>
              <w:top w:val="single" w:sz="18" w:space="0" w:color="auto"/>
              <w:bottom w:val="single" w:sz="4" w:space="0" w:color="auto"/>
            </w:tcBorders>
            <w:vAlign w:val="center"/>
          </w:tcPr>
          <w:p w:rsidR="00CF12A0" w:rsidRDefault="00CF12A0" w:rsidP="00CD3A6C">
            <w:pPr>
              <w:spacing w:line="240" w:lineRule="exact"/>
              <w:jc w:val="center"/>
              <w:rPr>
                <w:sz w:val="18"/>
              </w:rPr>
            </w:pPr>
            <w:r>
              <w:rPr>
                <w:rFonts w:hint="eastAsia"/>
                <w:sz w:val="18"/>
              </w:rPr>
              <w:t>应得分</w:t>
            </w:r>
          </w:p>
        </w:tc>
        <w:tc>
          <w:tcPr>
            <w:tcW w:w="2673" w:type="dxa"/>
            <w:tcBorders>
              <w:top w:val="single" w:sz="18" w:space="0" w:color="auto"/>
              <w:bottom w:val="single" w:sz="4" w:space="0" w:color="auto"/>
            </w:tcBorders>
            <w:vAlign w:val="center"/>
          </w:tcPr>
          <w:p w:rsidR="00CF12A0" w:rsidRPr="00356884" w:rsidRDefault="00CF12A0" w:rsidP="00CD3A6C">
            <w:pPr>
              <w:spacing w:line="240" w:lineRule="exact"/>
              <w:jc w:val="center"/>
              <w:rPr>
                <w:color w:val="000000"/>
                <w:sz w:val="18"/>
              </w:rPr>
            </w:pPr>
            <w:r>
              <w:rPr>
                <w:rFonts w:hint="eastAsia"/>
                <w:color w:val="000000"/>
                <w:sz w:val="18"/>
              </w:rPr>
              <w:t>评分标准及方法</w:t>
            </w:r>
          </w:p>
        </w:tc>
        <w:tc>
          <w:tcPr>
            <w:tcW w:w="934" w:type="dxa"/>
            <w:tcBorders>
              <w:top w:val="single" w:sz="18" w:space="0" w:color="auto"/>
              <w:bottom w:val="single" w:sz="4" w:space="0" w:color="auto"/>
              <w:right w:val="single" w:sz="18" w:space="0" w:color="auto"/>
            </w:tcBorders>
            <w:vAlign w:val="center"/>
          </w:tcPr>
          <w:p w:rsidR="00CF12A0" w:rsidRPr="00356884" w:rsidRDefault="00CF12A0" w:rsidP="00CD3A6C">
            <w:pPr>
              <w:spacing w:line="240" w:lineRule="exact"/>
              <w:jc w:val="center"/>
              <w:rPr>
                <w:color w:val="000000"/>
                <w:sz w:val="18"/>
              </w:rPr>
            </w:pPr>
            <w:r>
              <w:rPr>
                <w:rFonts w:hint="eastAsia"/>
                <w:color w:val="000000"/>
                <w:sz w:val="18"/>
              </w:rPr>
              <w:t>得分</w:t>
            </w:r>
          </w:p>
        </w:tc>
      </w:tr>
      <w:tr w:rsidR="00CF12A0" w:rsidTr="00CD3A6C">
        <w:trPr>
          <w:cantSplit/>
          <w:trHeight w:val="315"/>
        </w:trPr>
        <w:tc>
          <w:tcPr>
            <w:tcW w:w="596" w:type="dxa"/>
            <w:vMerge w:val="restart"/>
            <w:tcBorders>
              <w:left w:val="single" w:sz="18" w:space="0" w:color="auto"/>
            </w:tcBorders>
            <w:vAlign w:val="center"/>
          </w:tcPr>
          <w:p w:rsidR="00CF12A0" w:rsidRDefault="00CF12A0" w:rsidP="00CD3A6C">
            <w:pPr>
              <w:spacing w:line="240" w:lineRule="exact"/>
              <w:jc w:val="center"/>
              <w:rPr>
                <w:sz w:val="18"/>
              </w:rPr>
            </w:pPr>
            <w:r>
              <w:rPr>
                <w:sz w:val="18"/>
              </w:rPr>
              <w:t>1</w:t>
            </w:r>
          </w:p>
        </w:tc>
        <w:tc>
          <w:tcPr>
            <w:tcW w:w="1559" w:type="dxa"/>
            <w:vMerge w:val="restart"/>
            <w:vAlign w:val="center"/>
          </w:tcPr>
          <w:p w:rsidR="00CF12A0" w:rsidRDefault="00CF12A0" w:rsidP="00CD3A6C">
            <w:pPr>
              <w:spacing w:line="240" w:lineRule="exact"/>
              <w:rPr>
                <w:sz w:val="18"/>
              </w:rPr>
            </w:pPr>
            <w:r>
              <w:rPr>
                <w:rFonts w:hint="eastAsia"/>
                <w:sz w:val="18"/>
                <w:szCs w:val="18"/>
              </w:rPr>
              <w:t>安全生产管理制度及操作规程</w:t>
            </w:r>
            <w:r>
              <w:rPr>
                <w:rFonts w:hint="eastAsia"/>
                <w:sz w:val="18"/>
              </w:rPr>
              <w:t>（</w:t>
            </w:r>
            <w:r>
              <w:rPr>
                <w:rFonts w:hint="eastAsia"/>
                <w:sz w:val="18"/>
              </w:rPr>
              <w:t>1</w:t>
            </w:r>
            <w:r>
              <w:rPr>
                <w:sz w:val="18"/>
              </w:rPr>
              <w:t>8</w:t>
            </w:r>
            <w:r>
              <w:rPr>
                <w:rFonts w:hint="eastAsia"/>
                <w:sz w:val="18"/>
              </w:rPr>
              <w:t>）</w:t>
            </w: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安全生产责任制度</w:t>
            </w:r>
          </w:p>
        </w:tc>
        <w:tc>
          <w:tcPr>
            <w:tcW w:w="850" w:type="dxa"/>
            <w:vAlign w:val="center"/>
          </w:tcPr>
          <w:p w:rsidR="00CF12A0" w:rsidRDefault="00CF12A0" w:rsidP="00CD3A6C">
            <w:pPr>
              <w:spacing w:line="240" w:lineRule="exact"/>
              <w:jc w:val="center"/>
              <w:rPr>
                <w:sz w:val="18"/>
              </w:rPr>
            </w:pPr>
            <w:r>
              <w:rPr>
                <w:sz w:val="18"/>
              </w:rPr>
              <w:t>3</w:t>
            </w:r>
          </w:p>
        </w:tc>
        <w:tc>
          <w:tcPr>
            <w:tcW w:w="2673" w:type="dxa"/>
            <w:vMerge w:val="restart"/>
            <w:vAlign w:val="center"/>
          </w:tcPr>
          <w:p w:rsidR="00CF12A0" w:rsidRDefault="00CF12A0" w:rsidP="00CD3A6C">
            <w:pPr>
              <w:spacing w:line="240" w:lineRule="exact"/>
              <w:jc w:val="center"/>
              <w:rPr>
                <w:sz w:val="18"/>
              </w:rPr>
            </w:pPr>
            <w:r>
              <w:rPr>
                <w:rFonts w:hint="eastAsia"/>
                <w:sz w:val="18"/>
              </w:rPr>
              <w:t>查阅企业是否建立相关安全制度和操作规程，是否具备可操作性，查阅制度执行情况</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vMerge/>
            <w:tcBorders>
              <w:left w:val="single" w:sz="18" w:space="0" w:color="auto"/>
            </w:tcBorders>
            <w:vAlign w:val="center"/>
          </w:tcPr>
          <w:p w:rsidR="00CF12A0" w:rsidRDefault="00CF12A0" w:rsidP="00CD3A6C">
            <w:pPr>
              <w:spacing w:line="240" w:lineRule="exact"/>
              <w:jc w:val="center"/>
              <w:rPr>
                <w:sz w:val="18"/>
              </w:rPr>
            </w:pPr>
          </w:p>
        </w:tc>
        <w:tc>
          <w:tcPr>
            <w:tcW w:w="1559" w:type="dxa"/>
            <w:vMerge/>
            <w:vAlign w:val="center"/>
          </w:tcPr>
          <w:p w:rsidR="00CF12A0" w:rsidRDefault="00CF12A0" w:rsidP="00CD3A6C">
            <w:pPr>
              <w:spacing w:line="240" w:lineRule="exact"/>
              <w:rPr>
                <w:sz w:val="18"/>
                <w:szCs w:val="18"/>
              </w:rPr>
            </w:pP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安全生产资金保障制度</w:t>
            </w:r>
          </w:p>
        </w:tc>
        <w:tc>
          <w:tcPr>
            <w:tcW w:w="850" w:type="dxa"/>
            <w:vAlign w:val="center"/>
          </w:tcPr>
          <w:p w:rsidR="00CF12A0" w:rsidRDefault="00CF12A0" w:rsidP="00CD3A6C">
            <w:pPr>
              <w:spacing w:line="240" w:lineRule="exact"/>
              <w:jc w:val="center"/>
              <w:rPr>
                <w:sz w:val="18"/>
              </w:rPr>
            </w:pPr>
            <w:r>
              <w:rPr>
                <w:sz w:val="18"/>
              </w:rPr>
              <w:t>3</w:t>
            </w:r>
          </w:p>
        </w:tc>
        <w:tc>
          <w:tcPr>
            <w:tcW w:w="2673"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vMerge/>
            <w:tcBorders>
              <w:left w:val="single" w:sz="18" w:space="0" w:color="auto"/>
            </w:tcBorders>
            <w:vAlign w:val="center"/>
          </w:tcPr>
          <w:p w:rsidR="00CF12A0" w:rsidRDefault="00CF12A0" w:rsidP="00CD3A6C">
            <w:pPr>
              <w:spacing w:line="240" w:lineRule="exact"/>
              <w:jc w:val="center"/>
              <w:rPr>
                <w:sz w:val="18"/>
              </w:rPr>
            </w:pPr>
          </w:p>
        </w:tc>
        <w:tc>
          <w:tcPr>
            <w:tcW w:w="1559" w:type="dxa"/>
            <w:vMerge/>
            <w:vAlign w:val="center"/>
          </w:tcPr>
          <w:p w:rsidR="00CF12A0" w:rsidRDefault="00CF12A0" w:rsidP="00CD3A6C">
            <w:pPr>
              <w:spacing w:line="240" w:lineRule="exact"/>
              <w:rPr>
                <w:sz w:val="18"/>
                <w:szCs w:val="18"/>
              </w:rPr>
            </w:pP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安全教育培训制度</w:t>
            </w:r>
          </w:p>
        </w:tc>
        <w:tc>
          <w:tcPr>
            <w:tcW w:w="850" w:type="dxa"/>
            <w:vAlign w:val="center"/>
          </w:tcPr>
          <w:p w:rsidR="00CF12A0" w:rsidRDefault="00CF12A0" w:rsidP="00CD3A6C">
            <w:pPr>
              <w:spacing w:line="240" w:lineRule="exact"/>
              <w:jc w:val="center"/>
              <w:rPr>
                <w:sz w:val="18"/>
              </w:rPr>
            </w:pPr>
            <w:r>
              <w:rPr>
                <w:sz w:val="18"/>
              </w:rPr>
              <w:t>3</w:t>
            </w:r>
          </w:p>
        </w:tc>
        <w:tc>
          <w:tcPr>
            <w:tcW w:w="2673"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vMerge/>
            <w:tcBorders>
              <w:left w:val="single" w:sz="18" w:space="0" w:color="auto"/>
            </w:tcBorders>
            <w:vAlign w:val="center"/>
          </w:tcPr>
          <w:p w:rsidR="00CF12A0" w:rsidRDefault="00CF12A0" w:rsidP="00CD3A6C">
            <w:pPr>
              <w:spacing w:line="240" w:lineRule="exact"/>
              <w:jc w:val="center"/>
              <w:rPr>
                <w:sz w:val="18"/>
              </w:rPr>
            </w:pPr>
          </w:p>
        </w:tc>
        <w:tc>
          <w:tcPr>
            <w:tcW w:w="1559" w:type="dxa"/>
            <w:vMerge/>
            <w:vAlign w:val="center"/>
          </w:tcPr>
          <w:p w:rsidR="00CF12A0" w:rsidRDefault="00CF12A0" w:rsidP="00CD3A6C">
            <w:pPr>
              <w:spacing w:line="240" w:lineRule="exact"/>
              <w:rPr>
                <w:sz w:val="18"/>
                <w:szCs w:val="18"/>
              </w:rPr>
            </w:pP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安全生产检查制度</w:t>
            </w:r>
          </w:p>
        </w:tc>
        <w:tc>
          <w:tcPr>
            <w:tcW w:w="850" w:type="dxa"/>
            <w:vAlign w:val="center"/>
          </w:tcPr>
          <w:p w:rsidR="00CF12A0" w:rsidRDefault="00CF12A0" w:rsidP="00CD3A6C">
            <w:pPr>
              <w:spacing w:line="240" w:lineRule="exact"/>
              <w:jc w:val="center"/>
              <w:rPr>
                <w:sz w:val="18"/>
              </w:rPr>
            </w:pPr>
            <w:r>
              <w:rPr>
                <w:sz w:val="18"/>
              </w:rPr>
              <w:t>3</w:t>
            </w:r>
          </w:p>
        </w:tc>
        <w:tc>
          <w:tcPr>
            <w:tcW w:w="2673"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vMerge/>
            <w:tcBorders>
              <w:left w:val="single" w:sz="18" w:space="0" w:color="auto"/>
            </w:tcBorders>
            <w:vAlign w:val="center"/>
          </w:tcPr>
          <w:p w:rsidR="00CF12A0" w:rsidRDefault="00CF12A0" w:rsidP="00CD3A6C">
            <w:pPr>
              <w:spacing w:line="240" w:lineRule="exact"/>
              <w:jc w:val="center"/>
              <w:rPr>
                <w:sz w:val="18"/>
              </w:rPr>
            </w:pPr>
          </w:p>
        </w:tc>
        <w:tc>
          <w:tcPr>
            <w:tcW w:w="1559" w:type="dxa"/>
            <w:vMerge/>
            <w:vAlign w:val="center"/>
          </w:tcPr>
          <w:p w:rsidR="00CF12A0" w:rsidRDefault="00CF12A0" w:rsidP="00CD3A6C">
            <w:pPr>
              <w:spacing w:line="240" w:lineRule="exact"/>
              <w:rPr>
                <w:sz w:val="18"/>
                <w:szCs w:val="18"/>
              </w:rPr>
            </w:pP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生产安全事故报告处理制度</w:t>
            </w:r>
          </w:p>
        </w:tc>
        <w:tc>
          <w:tcPr>
            <w:tcW w:w="850" w:type="dxa"/>
            <w:vAlign w:val="center"/>
          </w:tcPr>
          <w:p w:rsidR="00CF12A0" w:rsidRDefault="00CF12A0" w:rsidP="00CD3A6C">
            <w:pPr>
              <w:spacing w:line="240" w:lineRule="exact"/>
              <w:jc w:val="center"/>
              <w:rPr>
                <w:sz w:val="18"/>
              </w:rPr>
            </w:pPr>
            <w:r>
              <w:rPr>
                <w:sz w:val="18"/>
              </w:rPr>
              <w:t>3</w:t>
            </w:r>
          </w:p>
        </w:tc>
        <w:tc>
          <w:tcPr>
            <w:tcW w:w="2673"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vMerge/>
            <w:tcBorders>
              <w:left w:val="single" w:sz="18" w:space="0" w:color="auto"/>
            </w:tcBorders>
            <w:vAlign w:val="center"/>
          </w:tcPr>
          <w:p w:rsidR="00CF12A0" w:rsidRDefault="00CF12A0" w:rsidP="00CD3A6C">
            <w:pPr>
              <w:spacing w:line="240" w:lineRule="exact"/>
              <w:jc w:val="center"/>
              <w:rPr>
                <w:sz w:val="18"/>
              </w:rPr>
            </w:pPr>
          </w:p>
        </w:tc>
        <w:tc>
          <w:tcPr>
            <w:tcW w:w="1559" w:type="dxa"/>
            <w:vMerge/>
            <w:vAlign w:val="center"/>
          </w:tcPr>
          <w:p w:rsidR="00CF12A0" w:rsidRDefault="00CF12A0" w:rsidP="00CD3A6C">
            <w:pPr>
              <w:spacing w:line="240" w:lineRule="exact"/>
              <w:rPr>
                <w:sz w:val="18"/>
                <w:szCs w:val="18"/>
              </w:rPr>
            </w:pP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安全生产操作规程</w:t>
            </w:r>
          </w:p>
        </w:tc>
        <w:tc>
          <w:tcPr>
            <w:tcW w:w="850" w:type="dxa"/>
            <w:vAlign w:val="center"/>
          </w:tcPr>
          <w:p w:rsidR="00CF12A0" w:rsidRDefault="00CF12A0" w:rsidP="00CD3A6C">
            <w:pPr>
              <w:spacing w:line="240" w:lineRule="exact"/>
              <w:jc w:val="center"/>
              <w:rPr>
                <w:sz w:val="18"/>
              </w:rPr>
            </w:pPr>
            <w:r>
              <w:rPr>
                <w:sz w:val="18"/>
              </w:rPr>
              <w:t>3</w:t>
            </w:r>
          </w:p>
        </w:tc>
        <w:tc>
          <w:tcPr>
            <w:tcW w:w="2673"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vMerge w:val="restart"/>
            <w:tcBorders>
              <w:left w:val="single" w:sz="18" w:space="0" w:color="auto"/>
            </w:tcBorders>
            <w:vAlign w:val="center"/>
          </w:tcPr>
          <w:p w:rsidR="00CF12A0" w:rsidRDefault="00CF12A0" w:rsidP="00CD3A6C">
            <w:pPr>
              <w:spacing w:line="240" w:lineRule="exact"/>
              <w:jc w:val="center"/>
              <w:rPr>
                <w:sz w:val="18"/>
              </w:rPr>
            </w:pPr>
            <w:r>
              <w:rPr>
                <w:sz w:val="18"/>
              </w:rPr>
              <w:t>2</w:t>
            </w:r>
          </w:p>
        </w:tc>
        <w:tc>
          <w:tcPr>
            <w:tcW w:w="1559" w:type="dxa"/>
            <w:vMerge w:val="restart"/>
            <w:vAlign w:val="center"/>
          </w:tcPr>
          <w:p w:rsidR="00CF12A0" w:rsidRDefault="00CF12A0" w:rsidP="00CD3A6C">
            <w:pPr>
              <w:spacing w:line="240" w:lineRule="exact"/>
              <w:rPr>
                <w:sz w:val="18"/>
              </w:rPr>
            </w:pPr>
            <w:r>
              <w:rPr>
                <w:rFonts w:hint="eastAsia"/>
                <w:sz w:val="18"/>
                <w:szCs w:val="18"/>
              </w:rPr>
              <w:t>安全生产资金投入</w:t>
            </w:r>
            <w:r>
              <w:rPr>
                <w:rFonts w:hint="eastAsia"/>
                <w:sz w:val="18"/>
              </w:rPr>
              <w:t>（</w:t>
            </w:r>
            <w:r>
              <w:rPr>
                <w:sz w:val="18"/>
              </w:rPr>
              <w:t>12</w:t>
            </w:r>
            <w:r>
              <w:rPr>
                <w:rFonts w:hint="eastAsia"/>
                <w:sz w:val="18"/>
              </w:rPr>
              <w:t>）</w:t>
            </w: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安全劳动防护资金投入</w:t>
            </w:r>
          </w:p>
        </w:tc>
        <w:tc>
          <w:tcPr>
            <w:tcW w:w="850" w:type="dxa"/>
            <w:vAlign w:val="center"/>
          </w:tcPr>
          <w:p w:rsidR="00CF12A0" w:rsidRDefault="00CF12A0" w:rsidP="00CD3A6C">
            <w:pPr>
              <w:spacing w:line="240" w:lineRule="exact"/>
              <w:jc w:val="center"/>
              <w:rPr>
                <w:sz w:val="18"/>
              </w:rPr>
            </w:pPr>
            <w:r>
              <w:rPr>
                <w:sz w:val="18"/>
              </w:rPr>
              <w:t>3</w:t>
            </w:r>
          </w:p>
        </w:tc>
        <w:tc>
          <w:tcPr>
            <w:tcW w:w="2673" w:type="dxa"/>
            <w:vMerge w:val="restart"/>
            <w:vAlign w:val="center"/>
          </w:tcPr>
          <w:p w:rsidR="00CF12A0" w:rsidRDefault="00CF12A0" w:rsidP="00CD3A6C">
            <w:pPr>
              <w:spacing w:line="240" w:lineRule="exact"/>
              <w:jc w:val="center"/>
              <w:rPr>
                <w:sz w:val="18"/>
              </w:rPr>
            </w:pPr>
            <w:r>
              <w:rPr>
                <w:rFonts w:hint="eastAsia"/>
                <w:sz w:val="18"/>
              </w:rPr>
              <w:t>查阅相关台账记录</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vMerge/>
            <w:tcBorders>
              <w:left w:val="single" w:sz="18" w:space="0" w:color="auto"/>
            </w:tcBorders>
            <w:vAlign w:val="center"/>
          </w:tcPr>
          <w:p w:rsidR="00CF12A0" w:rsidRDefault="00CF12A0" w:rsidP="00CD3A6C">
            <w:pPr>
              <w:spacing w:line="240" w:lineRule="exact"/>
              <w:jc w:val="center"/>
              <w:rPr>
                <w:sz w:val="18"/>
              </w:rPr>
            </w:pPr>
          </w:p>
        </w:tc>
        <w:tc>
          <w:tcPr>
            <w:tcW w:w="1559" w:type="dxa"/>
            <w:vMerge/>
            <w:vAlign w:val="center"/>
          </w:tcPr>
          <w:p w:rsidR="00CF12A0" w:rsidRDefault="00CF12A0" w:rsidP="00CD3A6C">
            <w:pPr>
              <w:spacing w:line="240" w:lineRule="exact"/>
              <w:rPr>
                <w:sz w:val="18"/>
                <w:szCs w:val="18"/>
              </w:rPr>
            </w:pP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安全教育培训宣传专项资金投入</w:t>
            </w:r>
          </w:p>
        </w:tc>
        <w:tc>
          <w:tcPr>
            <w:tcW w:w="850" w:type="dxa"/>
            <w:vAlign w:val="center"/>
          </w:tcPr>
          <w:p w:rsidR="00CF12A0" w:rsidRDefault="00CF12A0" w:rsidP="00CD3A6C">
            <w:pPr>
              <w:spacing w:line="240" w:lineRule="exact"/>
              <w:jc w:val="center"/>
              <w:rPr>
                <w:sz w:val="18"/>
              </w:rPr>
            </w:pPr>
            <w:r>
              <w:rPr>
                <w:sz w:val="18"/>
              </w:rPr>
              <w:t>3</w:t>
            </w:r>
          </w:p>
        </w:tc>
        <w:tc>
          <w:tcPr>
            <w:tcW w:w="2673"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vMerge/>
            <w:tcBorders>
              <w:left w:val="single" w:sz="18" w:space="0" w:color="auto"/>
            </w:tcBorders>
            <w:vAlign w:val="center"/>
          </w:tcPr>
          <w:p w:rsidR="00CF12A0" w:rsidRDefault="00CF12A0" w:rsidP="00CD3A6C">
            <w:pPr>
              <w:spacing w:line="240" w:lineRule="exact"/>
              <w:jc w:val="center"/>
              <w:rPr>
                <w:sz w:val="18"/>
              </w:rPr>
            </w:pPr>
          </w:p>
        </w:tc>
        <w:tc>
          <w:tcPr>
            <w:tcW w:w="1559" w:type="dxa"/>
            <w:vMerge/>
            <w:vAlign w:val="center"/>
          </w:tcPr>
          <w:p w:rsidR="00CF12A0" w:rsidRDefault="00CF12A0" w:rsidP="00CD3A6C">
            <w:pPr>
              <w:spacing w:line="240" w:lineRule="exact"/>
              <w:rPr>
                <w:sz w:val="18"/>
                <w:szCs w:val="18"/>
              </w:rPr>
            </w:pP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安全生产技术措施资金投入</w:t>
            </w:r>
          </w:p>
        </w:tc>
        <w:tc>
          <w:tcPr>
            <w:tcW w:w="850" w:type="dxa"/>
            <w:vAlign w:val="center"/>
          </w:tcPr>
          <w:p w:rsidR="00CF12A0" w:rsidRDefault="00CF12A0" w:rsidP="00CD3A6C">
            <w:pPr>
              <w:spacing w:line="240" w:lineRule="exact"/>
              <w:jc w:val="center"/>
              <w:rPr>
                <w:sz w:val="18"/>
              </w:rPr>
            </w:pPr>
            <w:r>
              <w:rPr>
                <w:sz w:val="18"/>
              </w:rPr>
              <w:t>3</w:t>
            </w:r>
          </w:p>
        </w:tc>
        <w:tc>
          <w:tcPr>
            <w:tcW w:w="2673"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vMerge/>
            <w:tcBorders>
              <w:left w:val="single" w:sz="18" w:space="0" w:color="auto"/>
            </w:tcBorders>
            <w:vAlign w:val="center"/>
          </w:tcPr>
          <w:p w:rsidR="00CF12A0" w:rsidRDefault="00CF12A0" w:rsidP="00CD3A6C">
            <w:pPr>
              <w:spacing w:line="240" w:lineRule="exact"/>
              <w:jc w:val="center"/>
              <w:rPr>
                <w:sz w:val="18"/>
              </w:rPr>
            </w:pPr>
          </w:p>
        </w:tc>
        <w:tc>
          <w:tcPr>
            <w:tcW w:w="1559" w:type="dxa"/>
            <w:vMerge/>
            <w:vAlign w:val="center"/>
          </w:tcPr>
          <w:p w:rsidR="00CF12A0" w:rsidRDefault="00CF12A0" w:rsidP="00CD3A6C">
            <w:pPr>
              <w:spacing w:line="240" w:lineRule="exact"/>
              <w:rPr>
                <w:sz w:val="18"/>
                <w:szCs w:val="18"/>
              </w:rPr>
            </w:pP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安全生产先进奖励资金投入</w:t>
            </w:r>
          </w:p>
        </w:tc>
        <w:tc>
          <w:tcPr>
            <w:tcW w:w="850" w:type="dxa"/>
            <w:vAlign w:val="center"/>
          </w:tcPr>
          <w:p w:rsidR="00CF12A0" w:rsidRDefault="00CF12A0" w:rsidP="00CD3A6C">
            <w:pPr>
              <w:spacing w:line="240" w:lineRule="exact"/>
              <w:jc w:val="center"/>
              <w:rPr>
                <w:sz w:val="18"/>
              </w:rPr>
            </w:pPr>
            <w:r>
              <w:rPr>
                <w:sz w:val="18"/>
              </w:rPr>
              <w:t>3</w:t>
            </w:r>
          </w:p>
        </w:tc>
        <w:tc>
          <w:tcPr>
            <w:tcW w:w="2673"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vMerge w:val="restart"/>
            <w:tcBorders>
              <w:left w:val="single" w:sz="18" w:space="0" w:color="auto"/>
            </w:tcBorders>
            <w:vAlign w:val="center"/>
          </w:tcPr>
          <w:p w:rsidR="00CF12A0" w:rsidRDefault="00CF12A0" w:rsidP="00CD3A6C">
            <w:pPr>
              <w:spacing w:line="240" w:lineRule="exact"/>
              <w:jc w:val="center"/>
              <w:rPr>
                <w:sz w:val="18"/>
              </w:rPr>
            </w:pPr>
            <w:r>
              <w:rPr>
                <w:sz w:val="18"/>
              </w:rPr>
              <w:t>3</w:t>
            </w:r>
          </w:p>
        </w:tc>
        <w:tc>
          <w:tcPr>
            <w:tcW w:w="1559" w:type="dxa"/>
            <w:vMerge w:val="restart"/>
            <w:vAlign w:val="center"/>
          </w:tcPr>
          <w:p w:rsidR="00CF12A0" w:rsidRDefault="00CF12A0" w:rsidP="00CD3A6C">
            <w:pPr>
              <w:spacing w:line="240" w:lineRule="exact"/>
              <w:rPr>
                <w:sz w:val="18"/>
              </w:rPr>
            </w:pPr>
            <w:r>
              <w:rPr>
                <w:rFonts w:hint="eastAsia"/>
                <w:sz w:val="18"/>
                <w:szCs w:val="18"/>
              </w:rPr>
              <w:t>安全生产管理机构与人员配置</w:t>
            </w:r>
            <w:r>
              <w:rPr>
                <w:rFonts w:hint="eastAsia"/>
                <w:sz w:val="18"/>
              </w:rPr>
              <w:t>（</w:t>
            </w:r>
            <w:r>
              <w:rPr>
                <w:rFonts w:hint="eastAsia"/>
                <w:sz w:val="18"/>
              </w:rPr>
              <w:t>1</w:t>
            </w:r>
            <w:r>
              <w:rPr>
                <w:sz w:val="18"/>
              </w:rPr>
              <w:t>0</w:t>
            </w:r>
            <w:r>
              <w:rPr>
                <w:rFonts w:hint="eastAsia"/>
                <w:sz w:val="18"/>
              </w:rPr>
              <w:t>）</w:t>
            </w: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安全生产管理机构设置</w:t>
            </w:r>
          </w:p>
        </w:tc>
        <w:tc>
          <w:tcPr>
            <w:tcW w:w="850" w:type="dxa"/>
            <w:vAlign w:val="center"/>
          </w:tcPr>
          <w:p w:rsidR="00CF12A0" w:rsidRDefault="00CF12A0" w:rsidP="00CD3A6C">
            <w:pPr>
              <w:spacing w:line="240" w:lineRule="exact"/>
              <w:jc w:val="center"/>
              <w:rPr>
                <w:sz w:val="18"/>
              </w:rPr>
            </w:pPr>
            <w:r>
              <w:rPr>
                <w:sz w:val="18"/>
              </w:rPr>
              <w:t>5</w:t>
            </w:r>
          </w:p>
        </w:tc>
        <w:tc>
          <w:tcPr>
            <w:tcW w:w="2673" w:type="dxa"/>
            <w:vAlign w:val="center"/>
          </w:tcPr>
          <w:p w:rsidR="00CF12A0" w:rsidRDefault="00CF12A0" w:rsidP="00CD3A6C">
            <w:pPr>
              <w:spacing w:line="240" w:lineRule="exact"/>
              <w:jc w:val="center"/>
              <w:rPr>
                <w:sz w:val="18"/>
              </w:rPr>
            </w:pPr>
            <w:r>
              <w:rPr>
                <w:rFonts w:hint="eastAsia"/>
                <w:sz w:val="18"/>
              </w:rPr>
              <w:t>企业应设立专门安全生产管理机构</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vMerge/>
            <w:tcBorders>
              <w:left w:val="single" w:sz="18" w:space="0" w:color="auto"/>
            </w:tcBorders>
            <w:vAlign w:val="center"/>
          </w:tcPr>
          <w:p w:rsidR="00CF12A0" w:rsidRDefault="00CF12A0" w:rsidP="00CD3A6C">
            <w:pPr>
              <w:spacing w:line="240" w:lineRule="exact"/>
              <w:jc w:val="center"/>
              <w:rPr>
                <w:sz w:val="18"/>
              </w:rPr>
            </w:pPr>
          </w:p>
        </w:tc>
        <w:tc>
          <w:tcPr>
            <w:tcW w:w="1559" w:type="dxa"/>
            <w:vMerge/>
            <w:vAlign w:val="center"/>
          </w:tcPr>
          <w:p w:rsidR="00CF12A0" w:rsidRDefault="00CF12A0" w:rsidP="00CD3A6C">
            <w:pPr>
              <w:spacing w:line="240" w:lineRule="exact"/>
              <w:rPr>
                <w:sz w:val="18"/>
                <w:szCs w:val="18"/>
              </w:rPr>
            </w:pP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专职安全生产管理人员配备</w:t>
            </w:r>
          </w:p>
        </w:tc>
        <w:tc>
          <w:tcPr>
            <w:tcW w:w="850" w:type="dxa"/>
            <w:vAlign w:val="center"/>
          </w:tcPr>
          <w:p w:rsidR="00CF12A0" w:rsidRDefault="00CF12A0" w:rsidP="00CD3A6C">
            <w:pPr>
              <w:spacing w:line="240" w:lineRule="exact"/>
              <w:jc w:val="center"/>
              <w:rPr>
                <w:sz w:val="18"/>
              </w:rPr>
            </w:pPr>
            <w:r>
              <w:rPr>
                <w:sz w:val="18"/>
              </w:rPr>
              <w:t>5</w:t>
            </w:r>
          </w:p>
        </w:tc>
        <w:tc>
          <w:tcPr>
            <w:tcW w:w="2673" w:type="dxa"/>
            <w:vAlign w:val="center"/>
          </w:tcPr>
          <w:p w:rsidR="00CF12A0" w:rsidRDefault="00CF12A0" w:rsidP="00CD3A6C">
            <w:pPr>
              <w:spacing w:line="240" w:lineRule="exact"/>
              <w:jc w:val="center"/>
              <w:rPr>
                <w:sz w:val="18"/>
              </w:rPr>
            </w:pPr>
            <w:r w:rsidRPr="00023B64">
              <w:rPr>
                <w:rFonts w:hint="eastAsia"/>
                <w:sz w:val="18"/>
                <w:szCs w:val="18"/>
              </w:rPr>
              <w:t>专职安全生产管理人员</w:t>
            </w:r>
            <w:r>
              <w:rPr>
                <w:rFonts w:hint="eastAsia"/>
                <w:sz w:val="18"/>
                <w:szCs w:val="18"/>
              </w:rPr>
              <w:t>持证上岗，数量符合相关要求</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sz w:val="18"/>
              </w:rPr>
              <w:t>4</w:t>
            </w:r>
          </w:p>
        </w:tc>
        <w:tc>
          <w:tcPr>
            <w:tcW w:w="1559" w:type="dxa"/>
            <w:vAlign w:val="center"/>
          </w:tcPr>
          <w:p w:rsidR="00CF12A0" w:rsidRDefault="00CF12A0" w:rsidP="00CD3A6C">
            <w:pPr>
              <w:spacing w:line="240" w:lineRule="exact"/>
              <w:rPr>
                <w:sz w:val="18"/>
              </w:rPr>
            </w:pPr>
            <w:r>
              <w:rPr>
                <w:rFonts w:hint="eastAsia"/>
                <w:sz w:val="18"/>
                <w:szCs w:val="18"/>
              </w:rPr>
              <w:t>三类人员考核及任职使用</w:t>
            </w:r>
            <w:r>
              <w:rPr>
                <w:rFonts w:hint="eastAsia"/>
                <w:sz w:val="18"/>
              </w:rPr>
              <w:t>（</w:t>
            </w:r>
            <w:r>
              <w:rPr>
                <w:rFonts w:hint="eastAsia"/>
                <w:sz w:val="18"/>
              </w:rPr>
              <w:t>1</w:t>
            </w:r>
            <w:r>
              <w:rPr>
                <w:sz w:val="18"/>
              </w:rPr>
              <w:t>0</w:t>
            </w:r>
            <w:r>
              <w:rPr>
                <w:rFonts w:hint="eastAsia"/>
                <w:sz w:val="18"/>
              </w:rPr>
              <w:t>）</w:t>
            </w: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人员持证上岗</w:t>
            </w:r>
          </w:p>
        </w:tc>
        <w:tc>
          <w:tcPr>
            <w:tcW w:w="850" w:type="dxa"/>
            <w:vAlign w:val="center"/>
          </w:tcPr>
          <w:p w:rsidR="00CF12A0" w:rsidRDefault="00CF12A0" w:rsidP="00CD3A6C">
            <w:pPr>
              <w:spacing w:line="240" w:lineRule="exact"/>
              <w:jc w:val="center"/>
              <w:rPr>
                <w:sz w:val="18"/>
              </w:rPr>
            </w:pPr>
            <w:r>
              <w:rPr>
                <w:sz w:val="18"/>
              </w:rPr>
              <w:t>10</w:t>
            </w:r>
          </w:p>
        </w:tc>
        <w:tc>
          <w:tcPr>
            <w:tcW w:w="2673" w:type="dxa"/>
            <w:vAlign w:val="center"/>
          </w:tcPr>
          <w:p w:rsidR="00CF12A0" w:rsidRDefault="00CF12A0" w:rsidP="00CD3A6C">
            <w:pPr>
              <w:spacing w:line="240" w:lineRule="exact"/>
              <w:jc w:val="center"/>
              <w:rPr>
                <w:sz w:val="18"/>
              </w:rPr>
            </w:pPr>
            <w:r>
              <w:rPr>
                <w:rFonts w:hint="eastAsia"/>
                <w:sz w:val="18"/>
              </w:rPr>
              <w:t>企业负责人、项目负责人、</w:t>
            </w:r>
            <w:r w:rsidRPr="00023B64">
              <w:rPr>
                <w:rFonts w:hint="eastAsia"/>
                <w:sz w:val="18"/>
                <w:szCs w:val="18"/>
              </w:rPr>
              <w:t>专职安全生产管理人员</w:t>
            </w:r>
            <w:r>
              <w:rPr>
                <w:rFonts w:hint="eastAsia"/>
                <w:sz w:val="18"/>
                <w:szCs w:val="18"/>
              </w:rPr>
              <w:t>配备符合要求</w:t>
            </w:r>
          </w:p>
        </w:tc>
        <w:tc>
          <w:tcPr>
            <w:tcW w:w="934" w:type="dxa"/>
            <w:tcBorders>
              <w:right w:val="single" w:sz="18" w:space="0" w:color="auto"/>
            </w:tcBorders>
            <w:vAlign w:val="center"/>
          </w:tcPr>
          <w:p w:rsidR="00CF12A0" w:rsidRPr="00D9656A" w:rsidRDefault="00CF12A0" w:rsidP="00CD3A6C">
            <w:pPr>
              <w:spacing w:line="240" w:lineRule="exact"/>
              <w:jc w:val="center"/>
              <w:rPr>
                <w:sz w:val="18"/>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sz w:val="18"/>
              </w:rPr>
              <w:t>5</w:t>
            </w:r>
          </w:p>
        </w:tc>
        <w:tc>
          <w:tcPr>
            <w:tcW w:w="1559" w:type="dxa"/>
            <w:vAlign w:val="center"/>
          </w:tcPr>
          <w:p w:rsidR="00CF12A0" w:rsidRDefault="00CF12A0" w:rsidP="00CD3A6C">
            <w:pPr>
              <w:spacing w:line="240" w:lineRule="exact"/>
              <w:rPr>
                <w:sz w:val="18"/>
              </w:rPr>
            </w:pPr>
            <w:r>
              <w:rPr>
                <w:rFonts w:hint="eastAsia"/>
                <w:sz w:val="18"/>
                <w:szCs w:val="18"/>
              </w:rPr>
              <w:t>特种作业人员考核及持证上岗</w:t>
            </w:r>
            <w:r>
              <w:rPr>
                <w:rFonts w:hint="eastAsia"/>
                <w:sz w:val="18"/>
              </w:rPr>
              <w:t>（</w:t>
            </w:r>
            <w:r>
              <w:rPr>
                <w:sz w:val="18"/>
              </w:rPr>
              <w:t>5</w:t>
            </w:r>
            <w:r>
              <w:rPr>
                <w:rFonts w:hint="eastAsia"/>
                <w:sz w:val="18"/>
              </w:rPr>
              <w:t>）</w:t>
            </w: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特种作业人员</w:t>
            </w:r>
            <w:r>
              <w:rPr>
                <w:rFonts w:hint="eastAsia"/>
                <w:sz w:val="18"/>
                <w:szCs w:val="18"/>
              </w:rPr>
              <w:t>持证上岗</w:t>
            </w:r>
          </w:p>
        </w:tc>
        <w:tc>
          <w:tcPr>
            <w:tcW w:w="850" w:type="dxa"/>
            <w:vAlign w:val="center"/>
          </w:tcPr>
          <w:p w:rsidR="00CF12A0" w:rsidRDefault="00CF12A0" w:rsidP="00CD3A6C">
            <w:pPr>
              <w:spacing w:line="240" w:lineRule="exact"/>
              <w:jc w:val="center"/>
              <w:rPr>
                <w:sz w:val="18"/>
              </w:rPr>
            </w:pPr>
            <w:r>
              <w:rPr>
                <w:sz w:val="18"/>
              </w:rPr>
              <w:t>5</w:t>
            </w:r>
          </w:p>
        </w:tc>
        <w:tc>
          <w:tcPr>
            <w:tcW w:w="2673" w:type="dxa"/>
            <w:vAlign w:val="center"/>
          </w:tcPr>
          <w:p w:rsidR="00CF12A0" w:rsidRDefault="00CF12A0" w:rsidP="00CD3A6C">
            <w:pPr>
              <w:spacing w:line="240" w:lineRule="exact"/>
              <w:jc w:val="center"/>
              <w:rPr>
                <w:sz w:val="18"/>
              </w:rPr>
            </w:pPr>
            <w:r>
              <w:rPr>
                <w:rFonts w:hint="eastAsia"/>
                <w:sz w:val="18"/>
              </w:rPr>
              <w:t>企业有特种作业人员考核管理相关制度，有特种作业人员名单，工种与企业主营项目相适应</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vMerge w:val="restart"/>
            <w:tcBorders>
              <w:left w:val="single" w:sz="18" w:space="0" w:color="auto"/>
            </w:tcBorders>
            <w:vAlign w:val="center"/>
          </w:tcPr>
          <w:p w:rsidR="00CF12A0" w:rsidRDefault="00CF12A0" w:rsidP="00CD3A6C">
            <w:pPr>
              <w:spacing w:line="240" w:lineRule="exact"/>
              <w:jc w:val="center"/>
              <w:rPr>
                <w:sz w:val="18"/>
              </w:rPr>
            </w:pPr>
            <w:r>
              <w:rPr>
                <w:sz w:val="18"/>
              </w:rPr>
              <w:t>6</w:t>
            </w:r>
          </w:p>
        </w:tc>
        <w:tc>
          <w:tcPr>
            <w:tcW w:w="1559" w:type="dxa"/>
            <w:vMerge w:val="restart"/>
            <w:vAlign w:val="center"/>
          </w:tcPr>
          <w:p w:rsidR="00CF12A0" w:rsidRDefault="00CF12A0" w:rsidP="00CD3A6C">
            <w:pPr>
              <w:spacing w:line="240" w:lineRule="exact"/>
              <w:rPr>
                <w:sz w:val="18"/>
              </w:rPr>
            </w:pPr>
            <w:r>
              <w:rPr>
                <w:rFonts w:hint="eastAsia"/>
                <w:sz w:val="18"/>
                <w:szCs w:val="18"/>
              </w:rPr>
              <w:t>全员安全教育培训</w:t>
            </w:r>
            <w:r>
              <w:rPr>
                <w:rFonts w:hint="eastAsia"/>
                <w:sz w:val="18"/>
              </w:rPr>
              <w:t>（</w:t>
            </w:r>
            <w:r>
              <w:rPr>
                <w:rFonts w:hint="eastAsia"/>
                <w:sz w:val="18"/>
              </w:rPr>
              <w:t>1</w:t>
            </w:r>
            <w:r>
              <w:rPr>
                <w:sz w:val="18"/>
              </w:rPr>
              <w:t>0</w:t>
            </w:r>
            <w:r>
              <w:rPr>
                <w:rFonts w:hint="eastAsia"/>
                <w:sz w:val="18"/>
              </w:rPr>
              <w:t>）</w:t>
            </w:r>
          </w:p>
        </w:tc>
        <w:tc>
          <w:tcPr>
            <w:tcW w:w="2552" w:type="dxa"/>
            <w:vAlign w:val="center"/>
          </w:tcPr>
          <w:p w:rsidR="00CF12A0" w:rsidRPr="00BD32AB" w:rsidRDefault="00CF12A0" w:rsidP="00CD3A6C">
            <w:pPr>
              <w:spacing w:line="240" w:lineRule="exact"/>
              <w:rPr>
                <w:sz w:val="18"/>
                <w:szCs w:val="18"/>
              </w:rPr>
            </w:pPr>
            <w:r w:rsidRPr="00BD32AB">
              <w:rPr>
                <w:rFonts w:hint="eastAsia"/>
                <w:sz w:val="18"/>
                <w:szCs w:val="18"/>
              </w:rPr>
              <w:t>安全教育覆盖面</w:t>
            </w:r>
          </w:p>
        </w:tc>
        <w:tc>
          <w:tcPr>
            <w:tcW w:w="850" w:type="dxa"/>
            <w:vAlign w:val="center"/>
          </w:tcPr>
          <w:p w:rsidR="00CF12A0" w:rsidRPr="00BD32AB" w:rsidRDefault="00CF12A0" w:rsidP="00CD3A6C">
            <w:pPr>
              <w:spacing w:line="240" w:lineRule="exact"/>
              <w:jc w:val="center"/>
              <w:rPr>
                <w:sz w:val="18"/>
              </w:rPr>
            </w:pPr>
            <w:r w:rsidRPr="00BD32AB">
              <w:rPr>
                <w:sz w:val="18"/>
              </w:rPr>
              <w:t>5</w:t>
            </w:r>
          </w:p>
        </w:tc>
        <w:tc>
          <w:tcPr>
            <w:tcW w:w="2673" w:type="dxa"/>
            <w:vAlign w:val="center"/>
          </w:tcPr>
          <w:p w:rsidR="00CF12A0" w:rsidRPr="00BD32AB" w:rsidRDefault="00CF12A0" w:rsidP="00CD3A6C">
            <w:pPr>
              <w:spacing w:line="240" w:lineRule="exact"/>
              <w:jc w:val="center"/>
              <w:rPr>
                <w:sz w:val="18"/>
              </w:rPr>
            </w:pPr>
            <w:r w:rsidRPr="00BD32AB">
              <w:rPr>
                <w:rFonts w:hint="eastAsia"/>
                <w:sz w:val="18"/>
              </w:rPr>
              <w:t>安全教育是否覆盖全员</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vMerge/>
            <w:tcBorders>
              <w:left w:val="single" w:sz="18" w:space="0" w:color="auto"/>
            </w:tcBorders>
            <w:vAlign w:val="center"/>
          </w:tcPr>
          <w:p w:rsidR="00CF12A0" w:rsidRDefault="00CF12A0" w:rsidP="00CD3A6C">
            <w:pPr>
              <w:spacing w:line="240" w:lineRule="exact"/>
              <w:jc w:val="center"/>
              <w:rPr>
                <w:sz w:val="18"/>
              </w:rPr>
            </w:pPr>
          </w:p>
        </w:tc>
        <w:tc>
          <w:tcPr>
            <w:tcW w:w="1559" w:type="dxa"/>
            <w:vMerge/>
            <w:vAlign w:val="center"/>
          </w:tcPr>
          <w:p w:rsidR="00CF12A0" w:rsidRDefault="00CF12A0" w:rsidP="00CD3A6C">
            <w:pPr>
              <w:spacing w:line="240" w:lineRule="exact"/>
              <w:rPr>
                <w:sz w:val="18"/>
                <w:szCs w:val="18"/>
              </w:rPr>
            </w:pPr>
          </w:p>
        </w:tc>
        <w:tc>
          <w:tcPr>
            <w:tcW w:w="2552" w:type="dxa"/>
            <w:vAlign w:val="center"/>
          </w:tcPr>
          <w:p w:rsidR="00CF12A0" w:rsidRPr="00BD32AB" w:rsidRDefault="00CF12A0" w:rsidP="00CD3A6C">
            <w:pPr>
              <w:spacing w:line="240" w:lineRule="exact"/>
              <w:rPr>
                <w:sz w:val="18"/>
                <w:szCs w:val="18"/>
              </w:rPr>
            </w:pPr>
            <w:r w:rsidRPr="00BD32AB">
              <w:rPr>
                <w:rFonts w:hint="eastAsia"/>
                <w:sz w:val="18"/>
                <w:szCs w:val="18"/>
              </w:rPr>
              <w:t>安全教育频次</w:t>
            </w:r>
          </w:p>
        </w:tc>
        <w:tc>
          <w:tcPr>
            <w:tcW w:w="850" w:type="dxa"/>
            <w:vAlign w:val="center"/>
          </w:tcPr>
          <w:p w:rsidR="00CF12A0" w:rsidRPr="00BD32AB" w:rsidRDefault="00CF12A0" w:rsidP="00CD3A6C">
            <w:pPr>
              <w:spacing w:line="240" w:lineRule="exact"/>
              <w:jc w:val="center"/>
              <w:rPr>
                <w:sz w:val="18"/>
              </w:rPr>
            </w:pPr>
            <w:r w:rsidRPr="00BD32AB">
              <w:rPr>
                <w:sz w:val="18"/>
              </w:rPr>
              <w:t>5</w:t>
            </w:r>
          </w:p>
        </w:tc>
        <w:tc>
          <w:tcPr>
            <w:tcW w:w="2673" w:type="dxa"/>
            <w:vAlign w:val="center"/>
          </w:tcPr>
          <w:p w:rsidR="00CF12A0" w:rsidRPr="00BD32AB" w:rsidRDefault="00CF12A0" w:rsidP="00CD3A6C">
            <w:pPr>
              <w:spacing w:line="240" w:lineRule="exact"/>
              <w:jc w:val="center"/>
              <w:rPr>
                <w:sz w:val="18"/>
              </w:rPr>
            </w:pPr>
            <w:r w:rsidRPr="00BD32AB">
              <w:rPr>
                <w:rFonts w:hint="eastAsia"/>
                <w:sz w:val="18"/>
              </w:rPr>
              <w:t>每年企业内部安全教育组织的次数</w:t>
            </w:r>
          </w:p>
        </w:tc>
        <w:tc>
          <w:tcPr>
            <w:tcW w:w="934" w:type="dxa"/>
            <w:tcBorders>
              <w:right w:val="single" w:sz="18" w:space="0" w:color="auto"/>
            </w:tcBorders>
            <w:vAlign w:val="center"/>
          </w:tcPr>
          <w:p w:rsidR="00CF12A0" w:rsidRPr="00F52196" w:rsidRDefault="00CF12A0" w:rsidP="00CD3A6C">
            <w:pPr>
              <w:spacing w:line="200" w:lineRule="exact"/>
              <w:jc w:val="center"/>
              <w:rPr>
                <w:rFonts w:ascii="楷体" w:eastAsia="楷体" w:hAnsi="楷体"/>
                <w:sz w:val="15"/>
                <w:szCs w:val="15"/>
              </w:rPr>
            </w:pPr>
          </w:p>
        </w:tc>
      </w:tr>
      <w:tr w:rsidR="00CF12A0" w:rsidTr="00CD3A6C">
        <w:trPr>
          <w:cantSplit/>
          <w:trHeight w:val="315"/>
        </w:trPr>
        <w:tc>
          <w:tcPr>
            <w:tcW w:w="596" w:type="dxa"/>
            <w:vMerge w:val="restart"/>
            <w:tcBorders>
              <w:left w:val="single" w:sz="18" w:space="0" w:color="auto"/>
            </w:tcBorders>
            <w:vAlign w:val="center"/>
          </w:tcPr>
          <w:p w:rsidR="00CF12A0" w:rsidRDefault="00CF12A0" w:rsidP="00CD3A6C">
            <w:pPr>
              <w:spacing w:line="240" w:lineRule="exact"/>
              <w:jc w:val="center"/>
              <w:rPr>
                <w:sz w:val="18"/>
              </w:rPr>
            </w:pPr>
            <w:r>
              <w:rPr>
                <w:sz w:val="18"/>
              </w:rPr>
              <w:t>7</w:t>
            </w:r>
          </w:p>
        </w:tc>
        <w:tc>
          <w:tcPr>
            <w:tcW w:w="1559" w:type="dxa"/>
            <w:vMerge w:val="restart"/>
            <w:vAlign w:val="center"/>
          </w:tcPr>
          <w:p w:rsidR="00CF12A0" w:rsidRDefault="00CF12A0" w:rsidP="00CD3A6C">
            <w:pPr>
              <w:spacing w:line="240" w:lineRule="exact"/>
              <w:rPr>
                <w:sz w:val="18"/>
              </w:rPr>
            </w:pPr>
            <w:r>
              <w:rPr>
                <w:rFonts w:hint="eastAsia"/>
                <w:sz w:val="18"/>
                <w:szCs w:val="18"/>
              </w:rPr>
              <w:t>工伤保险、意外伤害保险</w:t>
            </w:r>
            <w:r>
              <w:rPr>
                <w:rFonts w:hint="eastAsia"/>
                <w:sz w:val="18"/>
              </w:rPr>
              <w:t>（</w:t>
            </w:r>
            <w:r>
              <w:rPr>
                <w:rFonts w:hint="eastAsia"/>
                <w:sz w:val="18"/>
              </w:rPr>
              <w:t>1</w:t>
            </w:r>
            <w:r>
              <w:rPr>
                <w:sz w:val="18"/>
              </w:rPr>
              <w:t>0</w:t>
            </w:r>
            <w:r>
              <w:rPr>
                <w:rFonts w:hint="eastAsia"/>
                <w:sz w:val="18"/>
              </w:rPr>
              <w:t>）</w:t>
            </w:r>
          </w:p>
        </w:tc>
        <w:tc>
          <w:tcPr>
            <w:tcW w:w="2552" w:type="dxa"/>
            <w:vAlign w:val="center"/>
          </w:tcPr>
          <w:p w:rsidR="00CF12A0" w:rsidRPr="00DE1925" w:rsidRDefault="00CF12A0" w:rsidP="00CD3A6C">
            <w:pPr>
              <w:spacing w:line="240" w:lineRule="exact"/>
              <w:rPr>
                <w:sz w:val="18"/>
                <w:szCs w:val="18"/>
                <w:highlight w:val="yellow"/>
              </w:rPr>
            </w:pPr>
            <w:r w:rsidRPr="00DE1925">
              <w:rPr>
                <w:rFonts w:hint="eastAsia"/>
                <w:sz w:val="18"/>
                <w:szCs w:val="18"/>
              </w:rPr>
              <w:t>从业人员工伤保险</w:t>
            </w:r>
          </w:p>
        </w:tc>
        <w:tc>
          <w:tcPr>
            <w:tcW w:w="850" w:type="dxa"/>
            <w:vAlign w:val="center"/>
          </w:tcPr>
          <w:p w:rsidR="00CF12A0" w:rsidRPr="00DE1925" w:rsidRDefault="00CF12A0" w:rsidP="00CD3A6C">
            <w:pPr>
              <w:spacing w:line="240" w:lineRule="exact"/>
              <w:jc w:val="center"/>
              <w:rPr>
                <w:sz w:val="18"/>
              </w:rPr>
            </w:pPr>
            <w:r w:rsidRPr="00DE1925">
              <w:rPr>
                <w:sz w:val="18"/>
              </w:rPr>
              <w:t>5</w:t>
            </w:r>
          </w:p>
        </w:tc>
        <w:tc>
          <w:tcPr>
            <w:tcW w:w="2673" w:type="dxa"/>
            <w:vAlign w:val="center"/>
          </w:tcPr>
          <w:p w:rsidR="00CF12A0" w:rsidRPr="00DE1925" w:rsidRDefault="00CF12A0" w:rsidP="00CD3A6C">
            <w:pPr>
              <w:spacing w:line="240" w:lineRule="exact"/>
              <w:jc w:val="center"/>
              <w:rPr>
                <w:sz w:val="18"/>
              </w:rPr>
            </w:pPr>
            <w:r w:rsidRPr="00DE1925">
              <w:rPr>
                <w:rFonts w:hint="eastAsia"/>
                <w:sz w:val="18"/>
              </w:rPr>
              <w:t>企业从业人员按要求购买工伤保险</w:t>
            </w:r>
          </w:p>
        </w:tc>
        <w:tc>
          <w:tcPr>
            <w:tcW w:w="934" w:type="dxa"/>
            <w:tcBorders>
              <w:right w:val="single" w:sz="18" w:space="0" w:color="auto"/>
            </w:tcBorders>
            <w:vAlign w:val="center"/>
          </w:tcPr>
          <w:p w:rsidR="00CF12A0" w:rsidRDefault="00CF12A0" w:rsidP="00CD3A6C">
            <w:pPr>
              <w:pStyle w:val="a6"/>
              <w:spacing w:line="200" w:lineRule="exact"/>
              <w:ind w:firstLineChars="0" w:firstLine="0"/>
              <w:jc w:val="center"/>
              <w:rPr>
                <w:rFonts w:ascii="楷体" w:eastAsia="楷体" w:hAnsi="楷体"/>
                <w:color w:val="000000"/>
                <w:sz w:val="15"/>
                <w:szCs w:val="15"/>
              </w:rPr>
            </w:pPr>
          </w:p>
        </w:tc>
      </w:tr>
      <w:tr w:rsidR="00CF12A0" w:rsidTr="00CD3A6C">
        <w:trPr>
          <w:cantSplit/>
          <w:trHeight w:val="315"/>
        </w:trPr>
        <w:tc>
          <w:tcPr>
            <w:tcW w:w="596" w:type="dxa"/>
            <w:vMerge/>
            <w:tcBorders>
              <w:left w:val="single" w:sz="18" w:space="0" w:color="auto"/>
            </w:tcBorders>
            <w:vAlign w:val="center"/>
          </w:tcPr>
          <w:p w:rsidR="00CF12A0" w:rsidRDefault="00CF12A0" w:rsidP="00CD3A6C">
            <w:pPr>
              <w:spacing w:line="240" w:lineRule="exact"/>
              <w:jc w:val="center"/>
              <w:rPr>
                <w:sz w:val="18"/>
              </w:rPr>
            </w:pPr>
          </w:p>
        </w:tc>
        <w:tc>
          <w:tcPr>
            <w:tcW w:w="1559" w:type="dxa"/>
            <w:vMerge/>
            <w:vAlign w:val="center"/>
          </w:tcPr>
          <w:p w:rsidR="00CF12A0" w:rsidRDefault="00CF12A0" w:rsidP="00CD3A6C">
            <w:pPr>
              <w:spacing w:line="240" w:lineRule="exact"/>
              <w:rPr>
                <w:sz w:val="18"/>
                <w:szCs w:val="18"/>
              </w:rPr>
            </w:pPr>
          </w:p>
        </w:tc>
        <w:tc>
          <w:tcPr>
            <w:tcW w:w="2552" w:type="dxa"/>
            <w:vAlign w:val="center"/>
          </w:tcPr>
          <w:p w:rsidR="00CF12A0" w:rsidRPr="00DE1925" w:rsidRDefault="00CF12A0" w:rsidP="00CD3A6C">
            <w:pPr>
              <w:spacing w:line="240" w:lineRule="exact"/>
              <w:rPr>
                <w:sz w:val="18"/>
                <w:szCs w:val="18"/>
              </w:rPr>
            </w:pPr>
            <w:r w:rsidRPr="00DE1925">
              <w:rPr>
                <w:rFonts w:hint="eastAsia"/>
                <w:sz w:val="18"/>
                <w:szCs w:val="18"/>
              </w:rPr>
              <w:t>施工现场从事危险作业人员意外伤害险</w:t>
            </w:r>
          </w:p>
        </w:tc>
        <w:tc>
          <w:tcPr>
            <w:tcW w:w="850" w:type="dxa"/>
            <w:vAlign w:val="center"/>
          </w:tcPr>
          <w:p w:rsidR="00CF12A0" w:rsidRPr="00DE1925" w:rsidRDefault="00CF12A0" w:rsidP="00CD3A6C">
            <w:pPr>
              <w:spacing w:line="240" w:lineRule="exact"/>
              <w:jc w:val="center"/>
              <w:rPr>
                <w:sz w:val="18"/>
              </w:rPr>
            </w:pPr>
            <w:r w:rsidRPr="00DE1925">
              <w:rPr>
                <w:sz w:val="18"/>
              </w:rPr>
              <w:t>5</w:t>
            </w:r>
          </w:p>
        </w:tc>
        <w:tc>
          <w:tcPr>
            <w:tcW w:w="2673" w:type="dxa"/>
            <w:vAlign w:val="center"/>
          </w:tcPr>
          <w:p w:rsidR="00CF12A0" w:rsidRPr="00DE1925" w:rsidRDefault="00CF12A0" w:rsidP="00CD3A6C">
            <w:pPr>
              <w:spacing w:line="240" w:lineRule="exact"/>
              <w:rPr>
                <w:sz w:val="18"/>
                <w:szCs w:val="18"/>
              </w:rPr>
            </w:pPr>
            <w:r w:rsidRPr="00DE1925">
              <w:rPr>
                <w:rFonts w:hint="eastAsia"/>
                <w:sz w:val="18"/>
                <w:szCs w:val="18"/>
              </w:rPr>
              <w:t>企业为施工现场从事危险作业人员购买意外伤害险</w:t>
            </w:r>
          </w:p>
        </w:tc>
        <w:tc>
          <w:tcPr>
            <w:tcW w:w="934" w:type="dxa"/>
            <w:tcBorders>
              <w:right w:val="single" w:sz="18" w:space="0" w:color="auto"/>
            </w:tcBorders>
            <w:vAlign w:val="center"/>
          </w:tcPr>
          <w:p w:rsidR="00CF12A0" w:rsidRDefault="00CF12A0" w:rsidP="00CD3A6C">
            <w:pPr>
              <w:pStyle w:val="a6"/>
              <w:spacing w:line="200" w:lineRule="exact"/>
              <w:ind w:firstLineChars="0" w:firstLine="0"/>
              <w:jc w:val="center"/>
              <w:rPr>
                <w:rFonts w:ascii="楷体" w:eastAsia="楷体" w:hAnsi="楷体"/>
                <w:color w:val="000000"/>
                <w:sz w:val="15"/>
                <w:szCs w:val="15"/>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sz w:val="18"/>
              </w:rPr>
              <w:t>8</w:t>
            </w:r>
          </w:p>
        </w:tc>
        <w:tc>
          <w:tcPr>
            <w:tcW w:w="1559" w:type="dxa"/>
            <w:vAlign w:val="center"/>
          </w:tcPr>
          <w:p w:rsidR="00CF12A0" w:rsidRDefault="00CF12A0" w:rsidP="00CD3A6C">
            <w:pPr>
              <w:spacing w:line="240" w:lineRule="exact"/>
              <w:rPr>
                <w:sz w:val="18"/>
                <w:szCs w:val="18"/>
              </w:rPr>
            </w:pPr>
            <w:r w:rsidRPr="00D9656A">
              <w:rPr>
                <w:sz w:val="18"/>
              </w:rPr>
              <w:t>施工现场的办公、生活区及作业场所和安全防护用具、机械设备、施工机具及配件</w:t>
            </w:r>
            <w:r>
              <w:rPr>
                <w:sz w:val="18"/>
                <w:szCs w:val="18"/>
              </w:rPr>
              <w:t>安全管理</w:t>
            </w:r>
            <w:r>
              <w:rPr>
                <w:rFonts w:hint="eastAsia"/>
                <w:sz w:val="18"/>
              </w:rPr>
              <w:t>（</w:t>
            </w:r>
            <w:r>
              <w:rPr>
                <w:rFonts w:hint="eastAsia"/>
                <w:sz w:val="18"/>
              </w:rPr>
              <w:t>1</w:t>
            </w:r>
            <w:r>
              <w:rPr>
                <w:sz w:val="18"/>
              </w:rPr>
              <w:t>0</w:t>
            </w:r>
            <w:r>
              <w:rPr>
                <w:rFonts w:hint="eastAsia"/>
                <w:sz w:val="18"/>
              </w:rPr>
              <w:t>）</w:t>
            </w:r>
          </w:p>
        </w:tc>
        <w:tc>
          <w:tcPr>
            <w:tcW w:w="2552" w:type="dxa"/>
            <w:vAlign w:val="center"/>
          </w:tcPr>
          <w:p w:rsidR="00CF12A0" w:rsidRPr="0087438C" w:rsidRDefault="00CF12A0" w:rsidP="00CD3A6C">
            <w:pPr>
              <w:spacing w:line="240" w:lineRule="exact"/>
              <w:rPr>
                <w:sz w:val="18"/>
                <w:szCs w:val="18"/>
              </w:rPr>
            </w:pPr>
            <w:r>
              <w:rPr>
                <w:rFonts w:hint="eastAsia"/>
                <w:sz w:val="18"/>
                <w:szCs w:val="18"/>
              </w:rPr>
              <w:t>公司对项目部监督检查情况</w:t>
            </w:r>
          </w:p>
        </w:tc>
        <w:tc>
          <w:tcPr>
            <w:tcW w:w="850" w:type="dxa"/>
            <w:vAlign w:val="center"/>
          </w:tcPr>
          <w:p w:rsidR="00CF12A0" w:rsidRDefault="00CF12A0" w:rsidP="00CD3A6C">
            <w:pPr>
              <w:spacing w:line="240" w:lineRule="exact"/>
              <w:jc w:val="center"/>
              <w:rPr>
                <w:sz w:val="18"/>
              </w:rPr>
            </w:pPr>
            <w:r>
              <w:rPr>
                <w:rFonts w:hint="eastAsia"/>
                <w:sz w:val="18"/>
              </w:rPr>
              <w:t>1</w:t>
            </w:r>
            <w:r>
              <w:rPr>
                <w:sz w:val="18"/>
              </w:rPr>
              <w:t>0</w:t>
            </w:r>
          </w:p>
        </w:tc>
        <w:tc>
          <w:tcPr>
            <w:tcW w:w="2673" w:type="dxa"/>
            <w:vAlign w:val="center"/>
          </w:tcPr>
          <w:p w:rsidR="00CF12A0" w:rsidRDefault="00CF12A0" w:rsidP="00CD3A6C">
            <w:pPr>
              <w:spacing w:line="240" w:lineRule="exact"/>
              <w:jc w:val="center"/>
              <w:rPr>
                <w:sz w:val="18"/>
              </w:rPr>
            </w:pPr>
            <w:r>
              <w:rPr>
                <w:rFonts w:hint="eastAsia"/>
                <w:sz w:val="18"/>
              </w:rPr>
              <w:t>查阅企业对</w:t>
            </w:r>
            <w:r w:rsidRPr="00D9656A">
              <w:rPr>
                <w:sz w:val="18"/>
              </w:rPr>
              <w:t>施工现场的办公、生活区及作业场所和安全防护用具、机械设备、施工机具及配件安全管理</w:t>
            </w:r>
            <w:r>
              <w:rPr>
                <w:rFonts w:hint="eastAsia"/>
                <w:sz w:val="18"/>
              </w:rPr>
              <w:t>督查记录</w:t>
            </w:r>
          </w:p>
        </w:tc>
        <w:tc>
          <w:tcPr>
            <w:tcW w:w="934" w:type="dxa"/>
            <w:tcBorders>
              <w:right w:val="single" w:sz="18" w:space="0" w:color="auto"/>
            </w:tcBorders>
            <w:vAlign w:val="center"/>
          </w:tcPr>
          <w:p w:rsidR="00CF12A0" w:rsidRDefault="00CF12A0" w:rsidP="00CD3A6C">
            <w:pPr>
              <w:pStyle w:val="a6"/>
              <w:spacing w:line="200" w:lineRule="exact"/>
              <w:ind w:firstLineChars="0" w:firstLine="0"/>
              <w:jc w:val="center"/>
              <w:rPr>
                <w:rFonts w:ascii="楷体" w:eastAsia="楷体" w:hAnsi="楷体"/>
                <w:color w:val="000000"/>
                <w:sz w:val="15"/>
                <w:szCs w:val="15"/>
              </w:rPr>
            </w:pPr>
          </w:p>
        </w:tc>
      </w:tr>
      <w:tr w:rsidR="00CF12A0" w:rsidTr="00CD3A6C">
        <w:trPr>
          <w:cantSplit/>
          <w:trHeight w:val="315"/>
        </w:trPr>
        <w:tc>
          <w:tcPr>
            <w:tcW w:w="596" w:type="dxa"/>
            <w:vMerge w:val="restart"/>
            <w:tcBorders>
              <w:left w:val="single" w:sz="18" w:space="0" w:color="auto"/>
            </w:tcBorders>
            <w:vAlign w:val="center"/>
          </w:tcPr>
          <w:p w:rsidR="00CF12A0" w:rsidRDefault="00CF12A0" w:rsidP="00CD3A6C">
            <w:pPr>
              <w:spacing w:line="240" w:lineRule="exact"/>
              <w:jc w:val="center"/>
              <w:rPr>
                <w:sz w:val="18"/>
              </w:rPr>
            </w:pPr>
            <w:r>
              <w:rPr>
                <w:sz w:val="18"/>
              </w:rPr>
              <w:t>9</w:t>
            </w:r>
          </w:p>
        </w:tc>
        <w:tc>
          <w:tcPr>
            <w:tcW w:w="1559" w:type="dxa"/>
            <w:vMerge w:val="restart"/>
            <w:vAlign w:val="center"/>
          </w:tcPr>
          <w:p w:rsidR="00CF12A0" w:rsidRPr="00874863" w:rsidRDefault="00CF12A0" w:rsidP="00CD3A6C">
            <w:pPr>
              <w:spacing w:line="240" w:lineRule="exact"/>
              <w:rPr>
                <w:sz w:val="18"/>
              </w:rPr>
            </w:pPr>
            <w:r w:rsidRPr="00874863">
              <w:rPr>
                <w:rFonts w:hint="eastAsia"/>
                <w:sz w:val="18"/>
                <w:szCs w:val="18"/>
              </w:rPr>
              <w:t>职业危害防治与劳动防护用品</w:t>
            </w:r>
            <w:r w:rsidRPr="00874863">
              <w:rPr>
                <w:rFonts w:hint="eastAsia"/>
                <w:sz w:val="18"/>
              </w:rPr>
              <w:t>（</w:t>
            </w:r>
            <w:r w:rsidRPr="00874863">
              <w:rPr>
                <w:rFonts w:hint="eastAsia"/>
                <w:sz w:val="18"/>
              </w:rPr>
              <w:t>1</w:t>
            </w:r>
            <w:r w:rsidRPr="00874863">
              <w:rPr>
                <w:sz w:val="18"/>
              </w:rPr>
              <w:t>0</w:t>
            </w:r>
            <w:r w:rsidRPr="00874863">
              <w:rPr>
                <w:rFonts w:hint="eastAsia"/>
                <w:sz w:val="18"/>
              </w:rPr>
              <w:t>）</w:t>
            </w:r>
          </w:p>
        </w:tc>
        <w:tc>
          <w:tcPr>
            <w:tcW w:w="2552" w:type="dxa"/>
            <w:vAlign w:val="center"/>
          </w:tcPr>
          <w:p w:rsidR="00CF12A0" w:rsidRPr="00874863" w:rsidRDefault="00CF12A0" w:rsidP="00CD3A6C">
            <w:pPr>
              <w:spacing w:line="240" w:lineRule="exact"/>
              <w:rPr>
                <w:sz w:val="18"/>
                <w:szCs w:val="18"/>
              </w:rPr>
            </w:pPr>
            <w:r w:rsidRPr="00874863">
              <w:rPr>
                <w:rFonts w:hint="eastAsia"/>
                <w:sz w:val="18"/>
                <w:szCs w:val="18"/>
              </w:rPr>
              <w:t>职业危害防治措施管理</w:t>
            </w:r>
          </w:p>
        </w:tc>
        <w:tc>
          <w:tcPr>
            <w:tcW w:w="850" w:type="dxa"/>
            <w:vAlign w:val="center"/>
          </w:tcPr>
          <w:p w:rsidR="00CF12A0" w:rsidRPr="00874863" w:rsidRDefault="00CF12A0" w:rsidP="00CD3A6C">
            <w:pPr>
              <w:spacing w:line="240" w:lineRule="exact"/>
              <w:jc w:val="center"/>
              <w:rPr>
                <w:sz w:val="18"/>
              </w:rPr>
            </w:pPr>
            <w:r w:rsidRPr="00874863">
              <w:rPr>
                <w:sz w:val="18"/>
              </w:rPr>
              <w:t>5</w:t>
            </w:r>
          </w:p>
        </w:tc>
        <w:tc>
          <w:tcPr>
            <w:tcW w:w="2673" w:type="dxa"/>
            <w:vAlign w:val="center"/>
          </w:tcPr>
          <w:p w:rsidR="00CF12A0" w:rsidRPr="00874863" w:rsidRDefault="00CF12A0" w:rsidP="00CD3A6C">
            <w:pPr>
              <w:spacing w:line="240" w:lineRule="exact"/>
              <w:jc w:val="center"/>
              <w:rPr>
                <w:sz w:val="18"/>
              </w:rPr>
            </w:pPr>
            <w:r>
              <w:rPr>
                <w:rFonts w:hint="eastAsia"/>
                <w:sz w:val="18"/>
              </w:rPr>
              <w:t>企业是否建立</w:t>
            </w:r>
            <w:r w:rsidRPr="00874863">
              <w:rPr>
                <w:rFonts w:hint="eastAsia"/>
                <w:sz w:val="18"/>
                <w:szCs w:val="18"/>
              </w:rPr>
              <w:t>职业危害防治措施管理</w:t>
            </w:r>
            <w:r>
              <w:rPr>
                <w:rFonts w:hint="eastAsia"/>
                <w:sz w:val="18"/>
                <w:szCs w:val="18"/>
              </w:rPr>
              <w:t>相关</w:t>
            </w:r>
            <w:r>
              <w:rPr>
                <w:rFonts w:hint="eastAsia"/>
                <w:sz w:val="18"/>
              </w:rPr>
              <w:t>制度</w:t>
            </w:r>
          </w:p>
        </w:tc>
        <w:tc>
          <w:tcPr>
            <w:tcW w:w="934" w:type="dxa"/>
            <w:tcBorders>
              <w:right w:val="single" w:sz="18" w:space="0" w:color="auto"/>
            </w:tcBorders>
            <w:vAlign w:val="center"/>
          </w:tcPr>
          <w:p w:rsidR="00CF12A0" w:rsidRDefault="00CF12A0" w:rsidP="00CD3A6C">
            <w:pPr>
              <w:pStyle w:val="a6"/>
              <w:spacing w:line="200" w:lineRule="exact"/>
              <w:ind w:firstLineChars="0" w:firstLine="0"/>
              <w:jc w:val="center"/>
              <w:rPr>
                <w:rFonts w:ascii="楷体" w:eastAsia="楷体" w:hAnsi="楷体"/>
                <w:color w:val="000000"/>
                <w:sz w:val="15"/>
                <w:szCs w:val="15"/>
              </w:rPr>
            </w:pPr>
          </w:p>
        </w:tc>
      </w:tr>
      <w:tr w:rsidR="00CF12A0" w:rsidTr="00CD3A6C">
        <w:trPr>
          <w:cantSplit/>
          <w:trHeight w:val="315"/>
        </w:trPr>
        <w:tc>
          <w:tcPr>
            <w:tcW w:w="596" w:type="dxa"/>
            <w:vMerge/>
            <w:tcBorders>
              <w:left w:val="single" w:sz="18" w:space="0" w:color="auto"/>
            </w:tcBorders>
            <w:vAlign w:val="center"/>
          </w:tcPr>
          <w:p w:rsidR="00CF12A0" w:rsidRDefault="00CF12A0" w:rsidP="00CD3A6C">
            <w:pPr>
              <w:spacing w:line="240" w:lineRule="exact"/>
              <w:jc w:val="center"/>
              <w:rPr>
                <w:sz w:val="18"/>
              </w:rPr>
            </w:pPr>
          </w:p>
        </w:tc>
        <w:tc>
          <w:tcPr>
            <w:tcW w:w="1559" w:type="dxa"/>
            <w:vMerge/>
            <w:vAlign w:val="center"/>
          </w:tcPr>
          <w:p w:rsidR="00CF12A0" w:rsidRPr="00874863" w:rsidRDefault="00CF12A0" w:rsidP="00CD3A6C">
            <w:pPr>
              <w:spacing w:line="240" w:lineRule="exact"/>
              <w:rPr>
                <w:sz w:val="18"/>
                <w:szCs w:val="18"/>
              </w:rPr>
            </w:pPr>
          </w:p>
        </w:tc>
        <w:tc>
          <w:tcPr>
            <w:tcW w:w="2552" w:type="dxa"/>
            <w:vAlign w:val="center"/>
          </w:tcPr>
          <w:p w:rsidR="00CF12A0" w:rsidRPr="00874863" w:rsidRDefault="00CF12A0" w:rsidP="00CD3A6C">
            <w:pPr>
              <w:spacing w:line="240" w:lineRule="exact"/>
              <w:rPr>
                <w:sz w:val="18"/>
                <w:szCs w:val="18"/>
              </w:rPr>
            </w:pPr>
            <w:r w:rsidRPr="00874863">
              <w:rPr>
                <w:rFonts w:hint="eastAsia"/>
                <w:sz w:val="18"/>
                <w:szCs w:val="18"/>
              </w:rPr>
              <w:t>公司对劳动防护用品发放的监管</w:t>
            </w:r>
          </w:p>
        </w:tc>
        <w:tc>
          <w:tcPr>
            <w:tcW w:w="850" w:type="dxa"/>
            <w:vAlign w:val="center"/>
          </w:tcPr>
          <w:p w:rsidR="00CF12A0" w:rsidRPr="00874863" w:rsidRDefault="00CF12A0" w:rsidP="00CD3A6C">
            <w:pPr>
              <w:spacing w:line="240" w:lineRule="exact"/>
              <w:jc w:val="center"/>
              <w:rPr>
                <w:sz w:val="18"/>
              </w:rPr>
            </w:pPr>
            <w:r w:rsidRPr="00874863">
              <w:rPr>
                <w:sz w:val="18"/>
              </w:rPr>
              <w:t>5</w:t>
            </w:r>
          </w:p>
        </w:tc>
        <w:tc>
          <w:tcPr>
            <w:tcW w:w="2673" w:type="dxa"/>
            <w:vAlign w:val="center"/>
          </w:tcPr>
          <w:p w:rsidR="00CF12A0" w:rsidRPr="00874863" w:rsidRDefault="00CF12A0" w:rsidP="00CD3A6C">
            <w:pPr>
              <w:spacing w:line="240" w:lineRule="exact"/>
              <w:jc w:val="center"/>
              <w:rPr>
                <w:sz w:val="18"/>
              </w:rPr>
            </w:pPr>
            <w:r>
              <w:rPr>
                <w:rFonts w:hint="eastAsia"/>
                <w:sz w:val="18"/>
              </w:rPr>
              <w:t>查看公司对施工现场</w:t>
            </w:r>
            <w:r w:rsidRPr="00874863">
              <w:rPr>
                <w:rFonts w:hint="eastAsia"/>
                <w:sz w:val="18"/>
                <w:szCs w:val="18"/>
              </w:rPr>
              <w:t>劳动防护用品发放的监管</w:t>
            </w:r>
            <w:r>
              <w:rPr>
                <w:rFonts w:hint="eastAsia"/>
                <w:sz w:val="18"/>
                <w:szCs w:val="18"/>
              </w:rPr>
              <w:t>记录</w:t>
            </w:r>
          </w:p>
        </w:tc>
        <w:tc>
          <w:tcPr>
            <w:tcW w:w="934" w:type="dxa"/>
            <w:tcBorders>
              <w:right w:val="single" w:sz="18" w:space="0" w:color="auto"/>
            </w:tcBorders>
            <w:vAlign w:val="center"/>
          </w:tcPr>
          <w:p w:rsidR="00CF12A0" w:rsidRDefault="00CF12A0" w:rsidP="00CD3A6C">
            <w:pPr>
              <w:pStyle w:val="a6"/>
              <w:spacing w:line="200" w:lineRule="exact"/>
              <w:ind w:firstLineChars="0" w:firstLine="0"/>
              <w:jc w:val="center"/>
              <w:rPr>
                <w:rFonts w:ascii="楷体" w:eastAsia="楷体" w:hAnsi="楷体"/>
                <w:color w:val="000000"/>
                <w:sz w:val="15"/>
                <w:szCs w:val="15"/>
              </w:rPr>
            </w:pPr>
          </w:p>
        </w:tc>
      </w:tr>
      <w:tr w:rsidR="00CF12A0" w:rsidTr="00CD3A6C">
        <w:trPr>
          <w:cantSplit/>
          <w:trHeight w:val="315"/>
        </w:trPr>
        <w:tc>
          <w:tcPr>
            <w:tcW w:w="596" w:type="dxa"/>
            <w:vMerge w:val="restart"/>
            <w:tcBorders>
              <w:left w:val="single" w:sz="18" w:space="0" w:color="auto"/>
            </w:tcBorders>
            <w:vAlign w:val="center"/>
          </w:tcPr>
          <w:p w:rsidR="00CF12A0" w:rsidRDefault="00CF12A0" w:rsidP="00CD3A6C">
            <w:pPr>
              <w:spacing w:line="240" w:lineRule="exact"/>
              <w:jc w:val="center"/>
              <w:rPr>
                <w:sz w:val="18"/>
              </w:rPr>
            </w:pPr>
            <w:r>
              <w:rPr>
                <w:sz w:val="18"/>
              </w:rPr>
              <w:t>10</w:t>
            </w:r>
          </w:p>
        </w:tc>
        <w:tc>
          <w:tcPr>
            <w:tcW w:w="1559" w:type="dxa"/>
            <w:vMerge w:val="restart"/>
            <w:vAlign w:val="center"/>
          </w:tcPr>
          <w:p w:rsidR="00CF12A0" w:rsidRDefault="00CF12A0" w:rsidP="00CD3A6C">
            <w:pPr>
              <w:spacing w:line="240" w:lineRule="exact"/>
              <w:rPr>
                <w:sz w:val="18"/>
              </w:rPr>
            </w:pPr>
            <w:r>
              <w:rPr>
                <w:rFonts w:hint="eastAsia"/>
                <w:sz w:val="18"/>
                <w:szCs w:val="18"/>
              </w:rPr>
              <w:t>危险性工程及重要部位监控和安全技术措施管理</w:t>
            </w:r>
            <w:r>
              <w:rPr>
                <w:rFonts w:hint="eastAsia"/>
                <w:sz w:val="18"/>
              </w:rPr>
              <w:t>（</w:t>
            </w:r>
            <w:r>
              <w:rPr>
                <w:sz w:val="18"/>
              </w:rPr>
              <w:t>15</w:t>
            </w:r>
            <w:r>
              <w:rPr>
                <w:rFonts w:hint="eastAsia"/>
                <w:sz w:val="18"/>
              </w:rPr>
              <w:t>）</w:t>
            </w:r>
          </w:p>
        </w:tc>
        <w:tc>
          <w:tcPr>
            <w:tcW w:w="2552" w:type="dxa"/>
            <w:vAlign w:val="center"/>
          </w:tcPr>
          <w:p w:rsidR="00CF12A0" w:rsidRPr="00023B64" w:rsidRDefault="00CF12A0" w:rsidP="00CD3A6C">
            <w:pPr>
              <w:spacing w:line="240" w:lineRule="exact"/>
              <w:rPr>
                <w:sz w:val="18"/>
                <w:szCs w:val="18"/>
              </w:rPr>
            </w:pPr>
            <w:r>
              <w:rPr>
                <w:rFonts w:hint="eastAsia"/>
                <w:sz w:val="18"/>
                <w:szCs w:val="18"/>
              </w:rPr>
              <w:t>危险性较大的分部分项</w:t>
            </w:r>
            <w:r w:rsidRPr="00023B64">
              <w:rPr>
                <w:rFonts w:hint="eastAsia"/>
                <w:sz w:val="18"/>
                <w:szCs w:val="18"/>
              </w:rPr>
              <w:t>工程</w:t>
            </w:r>
            <w:r>
              <w:rPr>
                <w:rFonts w:hint="eastAsia"/>
                <w:sz w:val="18"/>
                <w:szCs w:val="18"/>
              </w:rPr>
              <w:t>安全</w:t>
            </w:r>
            <w:r w:rsidRPr="00023B64">
              <w:rPr>
                <w:rFonts w:hint="eastAsia"/>
                <w:sz w:val="18"/>
                <w:szCs w:val="18"/>
              </w:rPr>
              <w:t>管理制度</w:t>
            </w:r>
          </w:p>
        </w:tc>
        <w:tc>
          <w:tcPr>
            <w:tcW w:w="850" w:type="dxa"/>
            <w:vAlign w:val="center"/>
          </w:tcPr>
          <w:p w:rsidR="00CF12A0" w:rsidRDefault="00CF12A0" w:rsidP="00CD3A6C">
            <w:pPr>
              <w:spacing w:line="240" w:lineRule="exact"/>
              <w:jc w:val="center"/>
              <w:rPr>
                <w:sz w:val="18"/>
              </w:rPr>
            </w:pPr>
            <w:r>
              <w:rPr>
                <w:sz w:val="18"/>
              </w:rPr>
              <w:t>5</w:t>
            </w:r>
          </w:p>
        </w:tc>
        <w:tc>
          <w:tcPr>
            <w:tcW w:w="2673" w:type="dxa"/>
            <w:vAlign w:val="center"/>
          </w:tcPr>
          <w:p w:rsidR="00CF12A0" w:rsidRDefault="00CF12A0" w:rsidP="00CD3A6C">
            <w:pPr>
              <w:spacing w:line="240" w:lineRule="exact"/>
              <w:jc w:val="center"/>
              <w:rPr>
                <w:sz w:val="18"/>
              </w:rPr>
            </w:pPr>
            <w:r>
              <w:rPr>
                <w:rFonts w:hint="eastAsia"/>
                <w:sz w:val="18"/>
              </w:rPr>
              <w:t>企业是否制度</w:t>
            </w:r>
            <w:r>
              <w:rPr>
                <w:rFonts w:hint="eastAsia"/>
                <w:sz w:val="18"/>
                <w:szCs w:val="18"/>
              </w:rPr>
              <w:t>危险性较大的分部分项</w:t>
            </w:r>
            <w:r w:rsidRPr="00023B64">
              <w:rPr>
                <w:rFonts w:hint="eastAsia"/>
                <w:sz w:val="18"/>
                <w:szCs w:val="18"/>
              </w:rPr>
              <w:t>工程</w:t>
            </w:r>
            <w:r>
              <w:rPr>
                <w:rFonts w:hint="eastAsia"/>
                <w:sz w:val="18"/>
                <w:szCs w:val="18"/>
              </w:rPr>
              <w:t>安全</w:t>
            </w:r>
            <w:r w:rsidRPr="00023B64">
              <w:rPr>
                <w:rFonts w:hint="eastAsia"/>
                <w:sz w:val="18"/>
                <w:szCs w:val="18"/>
              </w:rPr>
              <w:t>管理制度</w:t>
            </w:r>
            <w:r>
              <w:rPr>
                <w:rFonts w:hint="eastAsia"/>
                <w:sz w:val="18"/>
                <w:szCs w:val="18"/>
              </w:rPr>
              <w:t>，查阅制度执行情况</w:t>
            </w:r>
          </w:p>
        </w:tc>
        <w:tc>
          <w:tcPr>
            <w:tcW w:w="934" w:type="dxa"/>
            <w:tcBorders>
              <w:right w:val="single" w:sz="18" w:space="0" w:color="auto"/>
            </w:tcBorders>
            <w:vAlign w:val="center"/>
          </w:tcPr>
          <w:p w:rsidR="00CF12A0" w:rsidRPr="00F52196" w:rsidRDefault="00CF12A0" w:rsidP="00CD3A6C">
            <w:pPr>
              <w:widowControl/>
              <w:spacing w:line="220" w:lineRule="exact"/>
              <w:jc w:val="center"/>
              <w:rPr>
                <w:rFonts w:ascii="楷体" w:eastAsia="楷体" w:hAnsi="楷体"/>
                <w:color w:val="000000"/>
                <w:sz w:val="15"/>
                <w:szCs w:val="15"/>
              </w:rPr>
            </w:pPr>
          </w:p>
        </w:tc>
      </w:tr>
      <w:tr w:rsidR="00CF12A0" w:rsidTr="00CD3A6C">
        <w:trPr>
          <w:cantSplit/>
          <w:trHeight w:val="315"/>
        </w:trPr>
        <w:tc>
          <w:tcPr>
            <w:tcW w:w="596" w:type="dxa"/>
            <w:vMerge/>
            <w:tcBorders>
              <w:left w:val="single" w:sz="18" w:space="0" w:color="auto"/>
            </w:tcBorders>
            <w:vAlign w:val="center"/>
          </w:tcPr>
          <w:p w:rsidR="00CF12A0" w:rsidRDefault="00CF12A0" w:rsidP="00CD3A6C">
            <w:pPr>
              <w:spacing w:line="240" w:lineRule="exact"/>
              <w:jc w:val="center"/>
              <w:rPr>
                <w:sz w:val="18"/>
              </w:rPr>
            </w:pPr>
          </w:p>
        </w:tc>
        <w:tc>
          <w:tcPr>
            <w:tcW w:w="1559" w:type="dxa"/>
            <w:vMerge/>
            <w:vAlign w:val="center"/>
          </w:tcPr>
          <w:p w:rsidR="00CF12A0" w:rsidRDefault="00CF12A0" w:rsidP="00CD3A6C">
            <w:pPr>
              <w:spacing w:line="240" w:lineRule="exact"/>
              <w:rPr>
                <w:sz w:val="18"/>
                <w:szCs w:val="18"/>
              </w:rPr>
            </w:pP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施工组织设计制度</w:t>
            </w:r>
          </w:p>
        </w:tc>
        <w:tc>
          <w:tcPr>
            <w:tcW w:w="850" w:type="dxa"/>
            <w:vAlign w:val="center"/>
          </w:tcPr>
          <w:p w:rsidR="00CF12A0" w:rsidRDefault="00CF12A0" w:rsidP="00CD3A6C">
            <w:pPr>
              <w:spacing w:line="240" w:lineRule="exact"/>
              <w:jc w:val="center"/>
              <w:rPr>
                <w:sz w:val="18"/>
              </w:rPr>
            </w:pPr>
            <w:r>
              <w:rPr>
                <w:sz w:val="18"/>
              </w:rPr>
              <w:t>5</w:t>
            </w:r>
          </w:p>
        </w:tc>
        <w:tc>
          <w:tcPr>
            <w:tcW w:w="2673" w:type="dxa"/>
            <w:vAlign w:val="center"/>
          </w:tcPr>
          <w:p w:rsidR="00CF12A0" w:rsidRDefault="00CF12A0" w:rsidP="00CD3A6C">
            <w:pPr>
              <w:spacing w:line="240" w:lineRule="exact"/>
              <w:jc w:val="center"/>
              <w:rPr>
                <w:sz w:val="18"/>
              </w:rPr>
            </w:pPr>
            <w:r>
              <w:rPr>
                <w:rFonts w:hint="eastAsia"/>
                <w:sz w:val="18"/>
              </w:rPr>
              <w:t>企业是否制定</w:t>
            </w:r>
            <w:r w:rsidRPr="00023B64">
              <w:rPr>
                <w:rFonts w:hint="eastAsia"/>
                <w:sz w:val="18"/>
                <w:szCs w:val="18"/>
              </w:rPr>
              <w:t>施工组织设计制度</w:t>
            </w:r>
            <w:r>
              <w:rPr>
                <w:rFonts w:hint="eastAsia"/>
                <w:sz w:val="18"/>
                <w:szCs w:val="18"/>
              </w:rPr>
              <w:t>，</w:t>
            </w:r>
            <w:r>
              <w:rPr>
                <w:rFonts w:hint="eastAsia"/>
                <w:sz w:val="18"/>
              </w:rPr>
              <w:t>查阅施工组织设计编制和审核情况</w:t>
            </w:r>
          </w:p>
        </w:tc>
        <w:tc>
          <w:tcPr>
            <w:tcW w:w="934" w:type="dxa"/>
            <w:tcBorders>
              <w:right w:val="single" w:sz="18" w:space="0" w:color="auto"/>
            </w:tcBorders>
            <w:vAlign w:val="center"/>
          </w:tcPr>
          <w:p w:rsidR="00CF12A0" w:rsidRDefault="00CF12A0" w:rsidP="00CD3A6C">
            <w:pPr>
              <w:spacing w:line="240" w:lineRule="exact"/>
              <w:jc w:val="center"/>
              <w:rPr>
                <w:rFonts w:ascii="宋体" w:hAnsi="宋体"/>
                <w:sz w:val="15"/>
                <w:szCs w:val="18"/>
              </w:rPr>
            </w:pPr>
          </w:p>
        </w:tc>
      </w:tr>
      <w:tr w:rsidR="00CF12A0" w:rsidTr="00CD3A6C">
        <w:trPr>
          <w:cantSplit/>
          <w:trHeight w:val="315"/>
        </w:trPr>
        <w:tc>
          <w:tcPr>
            <w:tcW w:w="596" w:type="dxa"/>
            <w:vMerge/>
            <w:tcBorders>
              <w:left w:val="single" w:sz="18" w:space="0" w:color="auto"/>
            </w:tcBorders>
            <w:vAlign w:val="center"/>
          </w:tcPr>
          <w:p w:rsidR="00CF12A0" w:rsidRDefault="00CF12A0" w:rsidP="00CD3A6C">
            <w:pPr>
              <w:spacing w:line="240" w:lineRule="exact"/>
              <w:jc w:val="center"/>
              <w:rPr>
                <w:sz w:val="18"/>
              </w:rPr>
            </w:pPr>
          </w:p>
        </w:tc>
        <w:tc>
          <w:tcPr>
            <w:tcW w:w="1559" w:type="dxa"/>
            <w:vMerge/>
            <w:vAlign w:val="center"/>
          </w:tcPr>
          <w:p w:rsidR="00CF12A0" w:rsidRDefault="00CF12A0" w:rsidP="00CD3A6C">
            <w:pPr>
              <w:spacing w:line="240" w:lineRule="exact"/>
              <w:rPr>
                <w:sz w:val="18"/>
                <w:szCs w:val="18"/>
              </w:rPr>
            </w:pPr>
          </w:p>
        </w:tc>
        <w:tc>
          <w:tcPr>
            <w:tcW w:w="2552" w:type="dxa"/>
            <w:vAlign w:val="center"/>
          </w:tcPr>
          <w:p w:rsidR="00CF12A0" w:rsidRPr="00023B64" w:rsidRDefault="00CF12A0" w:rsidP="00CD3A6C">
            <w:pPr>
              <w:spacing w:line="240" w:lineRule="exact"/>
              <w:rPr>
                <w:sz w:val="18"/>
                <w:szCs w:val="18"/>
              </w:rPr>
            </w:pPr>
            <w:r w:rsidRPr="00023B64">
              <w:rPr>
                <w:rFonts w:hint="eastAsia"/>
                <w:sz w:val="18"/>
                <w:szCs w:val="18"/>
              </w:rPr>
              <w:t>安全技术交底制度</w:t>
            </w:r>
          </w:p>
        </w:tc>
        <w:tc>
          <w:tcPr>
            <w:tcW w:w="850" w:type="dxa"/>
            <w:vAlign w:val="center"/>
          </w:tcPr>
          <w:p w:rsidR="00CF12A0" w:rsidRDefault="00CF12A0" w:rsidP="00CD3A6C">
            <w:pPr>
              <w:spacing w:line="240" w:lineRule="exact"/>
              <w:jc w:val="center"/>
              <w:rPr>
                <w:sz w:val="18"/>
              </w:rPr>
            </w:pPr>
            <w:r>
              <w:rPr>
                <w:sz w:val="18"/>
              </w:rPr>
              <w:t>5</w:t>
            </w:r>
          </w:p>
        </w:tc>
        <w:tc>
          <w:tcPr>
            <w:tcW w:w="2673" w:type="dxa"/>
            <w:vAlign w:val="center"/>
          </w:tcPr>
          <w:p w:rsidR="00CF12A0" w:rsidRDefault="00CF12A0" w:rsidP="00CD3A6C">
            <w:pPr>
              <w:spacing w:line="240" w:lineRule="exact"/>
              <w:jc w:val="center"/>
              <w:rPr>
                <w:sz w:val="18"/>
              </w:rPr>
            </w:pPr>
            <w:r>
              <w:rPr>
                <w:rFonts w:hint="eastAsia"/>
                <w:sz w:val="18"/>
              </w:rPr>
              <w:t>企业是否制定</w:t>
            </w:r>
            <w:r w:rsidRPr="00023B64">
              <w:rPr>
                <w:rFonts w:hint="eastAsia"/>
                <w:sz w:val="18"/>
                <w:szCs w:val="18"/>
              </w:rPr>
              <w:t>安全技术交底制度</w:t>
            </w:r>
            <w:r>
              <w:rPr>
                <w:rFonts w:hint="eastAsia"/>
                <w:sz w:val="18"/>
                <w:szCs w:val="18"/>
              </w:rPr>
              <w:t>，查阅</w:t>
            </w:r>
            <w:r w:rsidRPr="00023B64">
              <w:rPr>
                <w:rFonts w:hint="eastAsia"/>
                <w:sz w:val="18"/>
                <w:szCs w:val="18"/>
              </w:rPr>
              <w:t>安全技术交底</w:t>
            </w:r>
            <w:r>
              <w:rPr>
                <w:rFonts w:hint="eastAsia"/>
                <w:sz w:val="18"/>
                <w:szCs w:val="18"/>
              </w:rPr>
              <w:t>执行情况</w:t>
            </w:r>
            <w:r w:rsidRPr="00023B64">
              <w:rPr>
                <w:rFonts w:hint="eastAsia"/>
                <w:sz w:val="18"/>
                <w:szCs w:val="18"/>
              </w:rPr>
              <w:t>制度</w:t>
            </w:r>
          </w:p>
        </w:tc>
        <w:tc>
          <w:tcPr>
            <w:tcW w:w="934" w:type="dxa"/>
            <w:tcBorders>
              <w:right w:val="single" w:sz="18" w:space="0" w:color="auto"/>
            </w:tcBorders>
            <w:vAlign w:val="center"/>
          </w:tcPr>
          <w:p w:rsidR="00CF12A0" w:rsidRDefault="00CF12A0" w:rsidP="00CD3A6C">
            <w:pPr>
              <w:spacing w:line="240" w:lineRule="exact"/>
              <w:jc w:val="center"/>
              <w:rPr>
                <w:rFonts w:ascii="宋体" w:hAnsi="宋体"/>
                <w:sz w:val="15"/>
                <w:szCs w:val="18"/>
              </w:rPr>
            </w:pPr>
          </w:p>
        </w:tc>
      </w:tr>
      <w:tr w:rsidR="00CF12A0" w:rsidTr="00CD3A6C">
        <w:trPr>
          <w:cantSplit/>
          <w:trHeight w:val="315"/>
        </w:trPr>
        <w:tc>
          <w:tcPr>
            <w:tcW w:w="596" w:type="dxa"/>
            <w:vMerge w:val="restart"/>
            <w:tcBorders>
              <w:left w:val="single" w:sz="18" w:space="0" w:color="auto"/>
            </w:tcBorders>
            <w:vAlign w:val="center"/>
          </w:tcPr>
          <w:p w:rsidR="00CF12A0" w:rsidRPr="00982069" w:rsidRDefault="00CF12A0" w:rsidP="00CD3A6C">
            <w:pPr>
              <w:spacing w:line="240" w:lineRule="exact"/>
              <w:jc w:val="center"/>
              <w:rPr>
                <w:sz w:val="18"/>
              </w:rPr>
            </w:pPr>
            <w:r w:rsidRPr="00982069">
              <w:rPr>
                <w:sz w:val="18"/>
              </w:rPr>
              <w:t>11</w:t>
            </w:r>
          </w:p>
        </w:tc>
        <w:tc>
          <w:tcPr>
            <w:tcW w:w="1559" w:type="dxa"/>
            <w:vMerge w:val="restart"/>
            <w:vAlign w:val="center"/>
          </w:tcPr>
          <w:p w:rsidR="00CF12A0" w:rsidRPr="00982069" w:rsidRDefault="00CF12A0" w:rsidP="00CD3A6C">
            <w:pPr>
              <w:spacing w:line="240" w:lineRule="exact"/>
              <w:rPr>
                <w:sz w:val="18"/>
              </w:rPr>
            </w:pPr>
            <w:r w:rsidRPr="00982069">
              <w:rPr>
                <w:rFonts w:hint="eastAsia"/>
                <w:sz w:val="18"/>
                <w:szCs w:val="18"/>
              </w:rPr>
              <w:t>安全事故应急救援预案</w:t>
            </w:r>
            <w:r w:rsidRPr="00982069">
              <w:rPr>
                <w:rFonts w:hint="eastAsia"/>
                <w:sz w:val="18"/>
              </w:rPr>
              <w:t>（</w:t>
            </w:r>
            <w:r w:rsidRPr="00982069">
              <w:rPr>
                <w:sz w:val="18"/>
              </w:rPr>
              <w:t>10</w:t>
            </w:r>
            <w:r w:rsidRPr="00982069">
              <w:rPr>
                <w:rFonts w:hint="eastAsia"/>
                <w:sz w:val="18"/>
              </w:rPr>
              <w:t>）</w:t>
            </w:r>
          </w:p>
        </w:tc>
        <w:tc>
          <w:tcPr>
            <w:tcW w:w="2552" w:type="dxa"/>
            <w:vAlign w:val="center"/>
          </w:tcPr>
          <w:p w:rsidR="00CF12A0" w:rsidRPr="00982069" w:rsidRDefault="00CF12A0" w:rsidP="00CD3A6C">
            <w:pPr>
              <w:spacing w:line="240" w:lineRule="exact"/>
              <w:rPr>
                <w:sz w:val="18"/>
                <w:szCs w:val="18"/>
              </w:rPr>
            </w:pPr>
            <w:r w:rsidRPr="00982069">
              <w:rPr>
                <w:rFonts w:hint="eastAsia"/>
                <w:sz w:val="18"/>
                <w:szCs w:val="18"/>
              </w:rPr>
              <w:t>预案编制</w:t>
            </w:r>
          </w:p>
        </w:tc>
        <w:tc>
          <w:tcPr>
            <w:tcW w:w="850" w:type="dxa"/>
            <w:vAlign w:val="center"/>
          </w:tcPr>
          <w:p w:rsidR="00CF12A0" w:rsidRPr="002F0A76" w:rsidRDefault="00CF12A0" w:rsidP="00CD3A6C">
            <w:pPr>
              <w:spacing w:line="240" w:lineRule="exact"/>
              <w:jc w:val="center"/>
              <w:rPr>
                <w:sz w:val="18"/>
              </w:rPr>
            </w:pPr>
            <w:r w:rsidRPr="002F0A76">
              <w:rPr>
                <w:sz w:val="18"/>
              </w:rPr>
              <w:t>5</w:t>
            </w:r>
          </w:p>
        </w:tc>
        <w:tc>
          <w:tcPr>
            <w:tcW w:w="2673" w:type="dxa"/>
            <w:vAlign w:val="center"/>
          </w:tcPr>
          <w:p w:rsidR="00CF12A0" w:rsidRDefault="00CF12A0" w:rsidP="00CD3A6C">
            <w:pPr>
              <w:spacing w:line="240" w:lineRule="exact"/>
              <w:jc w:val="center"/>
              <w:rPr>
                <w:sz w:val="18"/>
              </w:rPr>
            </w:pPr>
            <w:r>
              <w:rPr>
                <w:rFonts w:hint="eastAsia"/>
                <w:sz w:val="18"/>
              </w:rPr>
              <w:t>企业是否编制</w:t>
            </w:r>
            <w:r>
              <w:rPr>
                <w:rFonts w:hint="eastAsia"/>
                <w:sz w:val="18"/>
                <w:szCs w:val="18"/>
              </w:rPr>
              <w:t>安全事故应急救援预案</w:t>
            </w:r>
          </w:p>
        </w:tc>
        <w:tc>
          <w:tcPr>
            <w:tcW w:w="934" w:type="dxa"/>
            <w:tcBorders>
              <w:right w:val="single" w:sz="18" w:space="0" w:color="auto"/>
            </w:tcBorders>
            <w:vAlign w:val="center"/>
          </w:tcPr>
          <w:p w:rsidR="00CF12A0" w:rsidRPr="00F52196" w:rsidRDefault="00CF12A0" w:rsidP="00CD3A6C">
            <w:pPr>
              <w:pStyle w:val="a6"/>
              <w:spacing w:line="240" w:lineRule="exact"/>
              <w:ind w:firstLineChars="0" w:firstLine="0"/>
              <w:jc w:val="center"/>
              <w:rPr>
                <w:rFonts w:ascii="楷体" w:eastAsia="楷体" w:hAnsi="楷体"/>
                <w:color w:val="000000"/>
                <w:sz w:val="15"/>
                <w:szCs w:val="15"/>
              </w:rPr>
            </w:pPr>
          </w:p>
        </w:tc>
      </w:tr>
      <w:tr w:rsidR="00CF12A0" w:rsidTr="00CD3A6C">
        <w:trPr>
          <w:cantSplit/>
          <w:trHeight w:val="315"/>
        </w:trPr>
        <w:tc>
          <w:tcPr>
            <w:tcW w:w="596" w:type="dxa"/>
            <w:vMerge/>
            <w:tcBorders>
              <w:left w:val="single" w:sz="18" w:space="0" w:color="auto"/>
            </w:tcBorders>
            <w:vAlign w:val="center"/>
          </w:tcPr>
          <w:p w:rsidR="00CF12A0" w:rsidRPr="007717DF" w:rsidRDefault="00CF12A0" w:rsidP="00CD3A6C">
            <w:pPr>
              <w:spacing w:line="240" w:lineRule="exact"/>
              <w:jc w:val="center"/>
              <w:rPr>
                <w:color w:val="FF0000"/>
                <w:sz w:val="18"/>
              </w:rPr>
            </w:pPr>
          </w:p>
        </w:tc>
        <w:tc>
          <w:tcPr>
            <w:tcW w:w="1559" w:type="dxa"/>
            <w:vMerge/>
            <w:vAlign w:val="center"/>
          </w:tcPr>
          <w:p w:rsidR="00CF12A0" w:rsidRPr="007717DF" w:rsidRDefault="00CF12A0" w:rsidP="00CD3A6C">
            <w:pPr>
              <w:spacing w:line="240" w:lineRule="exact"/>
              <w:rPr>
                <w:color w:val="FF0000"/>
                <w:sz w:val="18"/>
                <w:szCs w:val="18"/>
              </w:rPr>
            </w:pPr>
          </w:p>
        </w:tc>
        <w:tc>
          <w:tcPr>
            <w:tcW w:w="2552" w:type="dxa"/>
            <w:vAlign w:val="center"/>
          </w:tcPr>
          <w:p w:rsidR="00CF12A0" w:rsidRPr="00982069" w:rsidRDefault="00CF12A0" w:rsidP="00CD3A6C">
            <w:pPr>
              <w:spacing w:line="240" w:lineRule="exact"/>
              <w:rPr>
                <w:sz w:val="18"/>
                <w:szCs w:val="18"/>
              </w:rPr>
            </w:pPr>
            <w:r w:rsidRPr="00982069">
              <w:rPr>
                <w:rFonts w:hint="eastAsia"/>
                <w:sz w:val="18"/>
                <w:szCs w:val="18"/>
              </w:rPr>
              <w:t>预案管理</w:t>
            </w:r>
          </w:p>
        </w:tc>
        <w:tc>
          <w:tcPr>
            <w:tcW w:w="850" w:type="dxa"/>
            <w:vAlign w:val="center"/>
          </w:tcPr>
          <w:p w:rsidR="00CF12A0" w:rsidRPr="002F0A76" w:rsidRDefault="00CF12A0" w:rsidP="00CD3A6C">
            <w:pPr>
              <w:spacing w:line="240" w:lineRule="exact"/>
              <w:jc w:val="center"/>
              <w:rPr>
                <w:sz w:val="18"/>
              </w:rPr>
            </w:pPr>
            <w:r w:rsidRPr="002F0A76">
              <w:rPr>
                <w:rFonts w:hint="eastAsia"/>
                <w:sz w:val="18"/>
              </w:rPr>
              <w:t>5</w:t>
            </w:r>
          </w:p>
        </w:tc>
        <w:tc>
          <w:tcPr>
            <w:tcW w:w="2673" w:type="dxa"/>
            <w:vAlign w:val="center"/>
          </w:tcPr>
          <w:p w:rsidR="00CF12A0" w:rsidRDefault="00CF12A0" w:rsidP="00CD3A6C">
            <w:pPr>
              <w:spacing w:line="240" w:lineRule="exact"/>
              <w:jc w:val="center"/>
              <w:rPr>
                <w:sz w:val="18"/>
              </w:rPr>
            </w:pPr>
            <w:r>
              <w:rPr>
                <w:rFonts w:hint="eastAsia"/>
                <w:sz w:val="18"/>
              </w:rPr>
              <w:t>编制审批更新备案是否符合程序</w:t>
            </w:r>
          </w:p>
        </w:tc>
        <w:tc>
          <w:tcPr>
            <w:tcW w:w="934" w:type="dxa"/>
            <w:tcBorders>
              <w:right w:val="single" w:sz="18" w:space="0" w:color="auto"/>
            </w:tcBorders>
            <w:vAlign w:val="center"/>
          </w:tcPr>
          <w:p w:rsidR="00CF12A0" w:rsidRPr="00F52196" w:rsidRDefault="00CF12A0" w:rsidP="00CD3A6C">
            <w:pPr>
              <w:pStyle w:val="a6"/>
              <w:spacing w:line="240" w:lineRule="exact"/>
              <w:ind w:firstLineChars="0" w:firstLine="0"/>
              <w:jc w:val="center"/>
              <w:rPr>
                <w:rFonts w:ascii="楷体" w:eastAsia="楷体" w:hAnsi="楷体"/>
                <w:color w:val="000000"/>
                <w:sz w:val="15"/>
                <w:szCs w:val="15"/>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1</w:t>
            </w:r>
            <w:r>
              <w:rPr>
                <w:sz w:val="18"/>
              </w:rPr>
              <w:t>2</w:t>
            </w:r>
          </w:p>
        </w:tc>
        <w:tc>
          <w:tcPr>
            <w:tcW w:w="1559" w:type="dxa"/>
            <w:vAlign w:val="center"/>
          </w:tcPr>
          <w:p w:rsidR="00CF12A0" w:rsidRDefault="00CF12A0" w:rsidP="00CD3A6C">
            <w:pPr>
              <w:spacing w:line="240" w:lineRule="exact"/>
              <w:rPr>
                <w:sz w:val="18"/>
              </w:rPr>
            </w:pPr>
            <w:r>
              <w:rPr>
                <w:rFonts w:hint="eastAsia"/>
                <w:sz w:val="18"/>
              </w:rPr>
              <w:t>其它（加分项</w:t>
            </w:r>
            <w:r>
              <w:rPr>
                <w:rFonts w:hint="eastAsia"/>
                <w:sz w:val="18"/>
              </w:rPr>
              <w:t>5</w:t>
            </w:r>
            <w:r>
              <w:rPr>
                <w:rFonts w:hint="eastAsia"/>
                <w:sz w:val="18"/>
              </w:rPr>
              <w:t>）</w:t>
            </w:r>
          </w:p>
        </w:tc>
        <w:tc>
          <w:tcPr>
            <w:tcW w:w="2552" w:type="dxa"/>
            <w:vAlign w:val="center"/>
          </w:tcPr>
          <w:p w:rsidR="00CF12A0" w:rsidRPr="00023B64" w:rsidRDefault="00CF12A0" w:rsidP="00CD3A6C">
            <w:pPr>
              <w:spacing w:line="240" w:lineRule="exact"/>
              <w:rPr>
                <w:sz w:val="18"/>
                <w:szCs w:val="18"/>
              </w:rPr>
            </w:pPr>
          </w:p>
        </w:tc>
        <w:tc>
          <w:tcPr>
            <w:tcW w:w="850" w:type="dxa"/>
            <w:vAlign w:val="center"/>
          </w:tcPr>
          <w:p w:rsidR="00CF12A0" w:rsidRDefault="00CF12A0" w:rsidP="00CD3A6C">
            <w:pPr>
              <w:spacing w:line="240" w:lineRule="exact"/>
              <w:jc w:val="center"/>
              <w:rPr>
                <w:sz w:val="18"/>
              </w:rPr>
            </w:pPr>
          </w:p>
        </w:tc>
        <w:tc>
          <w:tcPr>
            <w:tcW w:w="2673" w:type="dxa"/>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4707" w:type="dxa"/>
            <w:gridSpan w:val="3"/>
            <w:tcBorders>
              <w:left w:val="single" w:sz="18" w:space="0" w:color="auto"/>
              <w:bottom w:val="single" w:sz="18" w:space="0" w:color="auto"/>
            </w:tcBorders>
            <w:vAlign w:val="center"/>
          </w:tcPr>
          <w:p w:rsidR="00CF12A0" w:rsidRPr="006527F0" w:rsidRDefault="00CF12A0" w:rsidP="00CD3A6C">
            <w:pPr>
              <w:spacing w:line="240" w:lineRule="exact"/>
              <w:jc w:val="center"/>
              <w:rPr>
                <w:rFonts w:ascii="楷体" w:eastAsia="楷体" w:hAnsi="楷体"/>
                <w:color w:val="000000"/>
                <w:sz w:val="15"/>
                <w:szCs w:val="15"/>
              </w:rPr>
            </w:pPr>
            <w:r w:rsidRPr="008D3B44">
              <w:rPr>
                <w:rFonts w:hint="eastAsia"/>
                <w:sz w:val="18"/>
              </w:rPr>
              <w:t>合计</w:t>
            </w:r>
          </w:p>
        </w:tc>
        <w:tc>
          <w:tcPr>
            <w:tcW w:w="850" w:type="dxa"/>
            <w:tcBorders>
              <w:bottom w:val="single" w:sz="18" w:space="0" w:color="auto"/>
            </w:tcBorders>
            <w:vAlign w:val="center"/>
          </w:tcPr>
          <w:p w:rsidR="00CF12A0" w:rsidRDefault="00CF12A0" w:rsidP="00CD3A6C">
            <w:pPr>
              <w:spacing w:line="240" w:lineRule="exact"/>
              <w:jc w:val="center"/>
              <w:rPr>
                <w:sz w:val="18"/>
              </w:rPr>
            </w:pPr>
            <w:r>
              <w:rPr>
                <w:rFonts w:hint="eastAsia"/>
                <w:sz w:val="18"/>
              </w:rPr>
              <w:t>1</w:t>
            </w:r>
            <w:r>
              <w:rPr>
                <w:sz w:val="18"/>
              </w:rPr>
              <w:t>20</w:t>
            </w:r>
          </w:p>
        </w:tc>
        <w:tc>
          <w:tcPr>
            <w:tcW w:w="2673" w:type="dxa"/>
            <w:tcBorders>
              <w:bottom w:val="single" w:sz="18" w:space="0" w:color="auto"/>
            </w:tcBorders>
            <w:vAlign w:val="center"/>
          </w:tcPr>
          <w:p w:rsidR="00CF12A0" w:rsidRDefault="00CF12A0" w:rsidP="00CD3A6C">
            <w:pPr>
              <w:spacing w:line="240" w:lineRule="exact"/>
              <w:jc w:val="center"/>
              <w:rPr>
                <w:sz w:val="18"/>
              </w:rPr>
            </w:pPr>
          </w:p>
        </w:tc>
        <w:tc>
          <w:tcPr>
            <w:tcW w:w="934" w:type="dxa"/>
            <w:tcBorders>
              <w:bottom w:val="single" w:sz="18" w:space="0" w:color="auto"/>
              <w:right w:val="single" w:sz="18" w:space="0" w:color="auto"/>
            </w:tcBorders>
            <w:vAlign w:val="center"/>
          </w:tcPr>
          <w:p w:rsidR="00CF12A0" w:rsidRDefault="00CF12A0" w:rsidP="00CD3A6C">
            <w:pPr>
              <w:spacing w:line="240" w:lineRule="exact"/>
              <w:jc w:val="center"/>
              <w:rPr>
                <w:sz w:val="18"/>
              </w:rPr>
            </w:pPr>
          </w:p>
        </w:tc>
      </w:tr>
    </w:tbl>
    <w:p w:rsidR="00CF12A0" w:rsidRDefault="00CF12A0" w:rsidP="00CF12A0"/>
    <w:p w:rsidR="00CF12A0" w:rsidRDefault="00CF12A0" w:rsidP="00CF12A0">
      <w:r w:rsidRPr="00E94C56">
        <w:rPr>
          <w:rFonts w:hint="eastAsia"/>
          <w:b/>
          <w:sz w:val="24"/>
          <w:szCs w:val="24"/>
        </w:rPr>
        <w:t>附件</w:t>
      </w:r>
      <w:r>
        <w:rPr>
          <w:b/>
          <w:sz w:val="24"/>
        </w:rPr>
        <w:t>2</w:t>
      </w:r>
      <w:r w:rsidRPr="00E94C56">
        <w:rPr>
          <w:rFonts w:hint="eastAsia"/>
          <w:b/>
          <w:sz w:val="24"/>
          <w:szCs w:val="24"/>
        </w:rPr>
        <w:t>:</w:t>
      </w:r>
    </w:p>
    <w:p w:rsidR="00CF12A0" w:rsidRPr="00E94C56" w:rsidRDefault="00CF12A0" w:rsidP="00CF12A0">
      <w:pPr>
        <w:widowControl/>
        <w:jc w:val="center"/>
        <w:rPr>
          <w:b/>
          <w:sz w:val="24"/>
          <w:szCs w:val="24"/>
        </w:rPr>
      </w:pPr>
      <w:r w:rsidRPr="00E94C56">
        <w:rPr>
          <w:rFonts w:hint="eastAsia"/>
          <w:b/>
          <w:sz w:val="24"/>
          <w:szCs w:val="24"/>
        </w:rPr>
        <w:t>施工现场安全生产条件</w:t>
      </w:r>
      <w:r>
        <w:rPr>
          <w:rFonts w:hint="eastAsia"/>
          <w:b/>
          <w:sz w:val="24"/>
          <w:szCs w:val="24"/>
        </w:rPr>
        <w:t>评价</w:t>
      </w:r>
      <w:r w:rsidRPr="00E94C56">
        <w:rPr>
          <w:rFonts w:hint="eastAsia"/>
          <w:b/>
          <w:sz w:val="24"/>
          <w:szCs w:val="24"/>
        </w:rPr>
        <w:t>表</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559"/>
        <w:gridCol w:w="2410"/>
        <w:gridCol w:w="851"/>
        <w:gridCol w:w="2814"/>
        <w:gridCol w:w="934"/>
      </w:tblGrid>
      <w:tr w:rsidR="00CF12A0" w:rsidRPr="00356884" w:rsidTr="00CD3A6C">
        <w:trPr>
          <w:cantSplit/>
          <w:trHeight w:val="534"/>
        </w:trPr>
        <w:tc>
          <w:tcPr>
            <w:tcW w:w="596" w:type="dxa"/>
            <w:tcBorders>
              <w:top w:val="single" w:sz="18" w:space="0" w:color="auto"/>
              <w:left w:val="single" w:sz="18" w:space="0" w:color="auto"/>
              <w:bottom w:val="single" w:sz="4" w:space="0" w:color="auto"/>
            </w:tcBorders>
            <w:vAlign w:val="center"/>
          </w:tcPr>
          <w:p w:rsidR="00CF12A0" w:rsidRDefault="00CF12A0" w:rsidP="00CD3A6C">
            <w:pPr>
              <w:spacing w:line="240" w:lineRule="exact"/>
              <w:jc w:val="center"/>
              <w:rPr>
                <w:sz w:val="18"/>
              </w:rPr>
            </w:pPr>
            <w:r>
              <w:rPr>
                <w:rFonts w:hint="eastAsia"/>
                <w:sz w:val="18"/>
              </w:rPr>
              <w:t>序号</w:t>
            </w:r>
          </w:p>
        </w:tc>
        <w:tc>
          <w:tcPr>
            <w:tcW w:w="1559" w:type="dxa"/>
            <w:tcBorders>
              <w:top w:val="single" w:sz="18" w:space="0" w:color="auto"/>
              <w:bottom w:val="single" w:sz="4" w:space="0" w:color="auto"/>
            </w:tcBorders>
            <w:vAlign w:val="center"/>
          </w:tcPr>
          <w:p w:rsidR="00CF12A0" w:rsidRDefault="00CF12A0" w:rsidP="00CD3A6C">
            <w:pPr>
              <w:spacing w:line="240" w:lineRule="exact"/>
              <w:jc w:val="center"/>
              <w:rPr>
                <w:sz w:val="18"/>
              </w:rPr>
            </w:pPr>
            <w:r>
              <w:rPr>
                <w:rFonts w:hint="eastAsia"/>
                <w:sz w:val="18"/>
              </w:rPr>
              <w:t>评价项目</w:t>
            </w:r>
          </w:p>
        </w:tc>
        <w:tc>
          <w:tcPr>
            <w:tcW w:w="2410" w:type="dxa"/>
            <w:tcBorders>
              <w:top w:val="single" w:sz="18" w:space="0" w:color="auto"/>
              <w:bottom w:val="single" w:sz="4" w:space="0" w:color="auto"/>
            </w:tcBorders>
            <w:vAlign w:val="center"/>
          </w:tcPr>
          <w:p w:rsidR="00CF12A0" w:rsidRDefault="00CF12A0" w:rsidP="00CD3A6C">
            <w:pPr>
              <w:spacing w:line="240" w:lineRule="exact"/>
              <w:jc w:val="center"/>
              <w:rPr>
                <w:sz w:val="18"/>
              </w:rPr>
            </w:pPr>
            <w:r>
              <w:rPr>
                <w:rFonts w:hint="eastAsia"/>
                <w:sz w:val="18"/>
              </w:rPr>
              <w:t>具体内容</w:t>
            </w:r>
          </w:p>
        </w:tc>
        <w:tc>
          <w:tcPr>
            <w:tcW w:w="851" w:type="dxa"/>
            <w:tcBorders>
              <w:top w:val="single" w:sz="18" w:space="0" w:color="auto"/>
              <w:bottom w:val="single" w:sz="4" w:space="0" w:color="auto"/>
            </w:tcBorders>
            <w:vAlign w:val="center"/>
          </w:tcPr>
          <w:p w:rsidR="00CF12A0" w:rsidRDefault="00CF12A0" w:rsidP="00CD3A6C">
            <w:pPr>
              <w:spacing w:line="240" w:lineRule="exact"/>
              <w:jc w:val="center"/>
              <w:rPr>
                <w:sz w:val="18"/>
              </w:rPr>
            </w:pPr>
            <w:r>
              <w:rPr>
                <w:rFonts w:hint="eastAsia"/>
                <w:sz w:val="18"/>
              </w:rPr>
              <w:t>应得分</w:t>
            </w:r>
          </w:p>
        </w:tc>
        <w:tc>
          <w:tcPr>
            <w:tcW w:w="2814" w:type="dxa"/>
            <w:tcBorders>
              <w:top w:val="single" w:sz="18" w:space="0" w:color="auto"/>
              <w:bottom w:val="single" w:sz="4" w:space="0" w:color="auto"/>
            </w:tcBorders>
            <w:vAlign w:val="center"/>
          </w:tcPr>
          <w:p w:rsidR="00CF12A0" w:rsidRPr="00356884" w:rsidRDefault="00CF12A0" w:rsidP="00CD3A6C">
            <w:pPr>
              <w:spacing w:line="240" w:lineRule="exact"/>
              <w:jc w:val="center"/>
              <w:rPr>
                <w:color w:val="000000"/>
                <w:sz w:val="18"/>
              </w:rPr>
            </w:pPr>
            <w:r>
              <w:rPr>
                <w:rFonts w:hint="eastAsia"/>
                <w:color w:val="000000"/>
                <w:sz w:val="18"/>
              </w:rPr>
              <w:t>评分标准及方法</w:t>
            </w:r>
          </w:p>
        </w:tc>
        <w:tc>
          <w:tcPr>
            <w:tcW w:w="934" w:type="dxa"/>
            <w:tcBorders>
              <w:top w:val="single" w:sz="18" w:space="0" w:color="auto"/>
              <w:bottom w:val="single" w:sz="4" w:space="0" w:color="auto"/>
              <w:right w:val="single" w:sz="18" w:space="0" w:color="auto"/>
            </w:tcBorders>
            <w:vAlign w:val="center"/>
          </w:tcPr>
          <w:p w:rsidR="00CF12A0" w:rsidRPr="00356884" w:rsidRDefault="00CF12A0" w:rsidP="00CD3A6C">
            <w:pPr>
              <w:spacing w:line="240" w:lineRule="exact"/>
              <w:jc w:val="center"/>
              <w:rPr>
                <w:color w:val="000000"/>
                <w:sz w:val="18"/>
              </w:rPr>
            </w:pPr>
            <w:r>
              <w:rPr>
                <w:rFonts w:hint="eastAsia"/>
                <w:color w:val="000000"/>
                <w:sz w:val="18"/>
              </w:rPr>
              <w:t>得分</w:t>
            </w: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1</w:t>
            </w:r>
          </w:p>
        </w:tc>
        <w:tc>
          <w:tcPr>
            <w:tcW w:w="1559" w:type="dxa"/>
            <w:vMerge w:val="restart"/>
            <w:vAlign w:val="center"/>
          </w:tcPr>
          <w:p w:rsidR="00CF12A0" w:rsidRDefault="00CF12A0" w:rsidP="00CD3A6C">
            <w:pPr>
              <w:spacing w:line="240" w:lineRule="exact"/>
              <w:rPr>
                <w:sz w:val="18"/>
              </w:rPr>
            </w:pPr>
            <w:r>
              <w:rPr>
                <w:rFonts w:hint="eastAsia"/>
                <w:sz w:val="18"/>
              </w:rPr>
              <w:t>项目部安全生产管理（</w:t>
            </w:r>
            <w:r>
              <w:rPr>
                <w:sz w:val="18"/>
              </w:rPr>
              <w:t>60</w:t>
            </w:r>
            <w:r>
              <w:rPr>
                <w:sz w:val="18"/>
              </w:rPr>
              <w:t>分</w:t>
            </w:r>
            <w:r>
              <w:rPr>
                <w:rFonts w:hint="eastAsia"/>
                <w:sz w:val="18"/>
              </w:rPr>
              <w:t>）</w:t>
            </w:r>
          </w:p>
        </w:tc>
        <w:tc>
          <w:tcPr>
            <w:tcW w:w="2410" w:type="dxa"/>
            <w:vAlign w:val="center"/>
          </w:tcPr>
          <w:p w:rsidR="00CF12A0" w:rsidRPr="00023B64" w:rsidRDefault="00CF12A0" w:rsidP="00CD3A6C">
            <w:pPr>
              <w:spacing w:line="240" w:lineRule="exact"/>
              <w:rPr>
                <w:sz w:val="18"/>
                <w:szCs w:val="18"/>
              </w:rPr>
            </w:pPr>
            <w:r>
              <w:rPr>
                <w:rFonts w:hint="eastAsia"/>
                <w:sz w:val="18"/>
                <w:szCs w:val="18"/>
              </w:rPr>
              <w:t>安全生产管理制度</w:t>
            </w:r>
          </w:p>
        </w:tc>
        <w:tc>
          <w:tcPr>
            <w:tcW w:w="851" w:type="dxa"/>
            <w:vAlign w:val="center"/>
          </w:tcPr>
          <w:p w:rsidR="00CF12A0" w:rsidRDefault="00CF12A0" w:rsidP="00CD3A6C">
            <w:pPr>
              <w:spacing w:line="240" w:lineRule="exact"/>
              <w:jc w:val="center"/>
              <w:rPr>
                <w:sz w:val="18"/>
              </w:rPr>
            </w:pPr>
            <w:r>
              <w:rPr>
                <w:sz w:val="18"/>
              </w:rPr>
              <w:t>5</w:t>
            </w:r>
          </w:p>
        </w:tc>
        <w:tc>
          <w:tcPr>
            <w:tcW w:w="2814" w:type="dxa"/>
            <w:vAlign w:val="center"/>
          </w:tcPr>
          <w:p w:rsidR="00CF12A0" w:rsidRDefault="00CF12A0" w:rsidP="00CD3A6C">
            <w:pPr>
              <w:spacing w:line="240" w:lineRule="exact"/>
              <w:jc w:val="center"/>
              <w:rPr>
                <w:sz w:val="18"/>
              </w:rPr>
            </w:pPr>
            <w:r>
              <w:rPr>
                <w:rFonts w:hint="eastAsia"/>
                <w:sz w:val="18"/>
              </w:rPr>
              <w:t>施工现场是否制定相关</w:t>
            </w:r>
            <w:r>
              <w:rPr>
                <w:rFonts w:hint="eastAsia"/>
                <w:sz w:val="18"/>
                <w:szCs w:val="18"/>
              </w:rPr>
              <w:t>安全生产管理制度，制度是否具备可执行性</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2</w:t>
            </w:r>
          </w:p>
        </w:tc>
        <w:tc>
          <w:tcPr>
            <w:tcW w:w="1559" w:type="dxa"/>
            <w:vMerge/>
            <w:vAlign w:val="center"/>
          </w:tcPr>
          <w:p w:rsidR="00CF12A0" w:rsidRDefault="00CF12A0" w:rsidP="00CD3A6C">
            <w:pPr>
              <w:spacing w:line="240" w:lineRule="exact"/>
              <w:rPr>
                <w:sz w:val="18"/>
                <w:szCs w:val="18"/>
              </w:rPr>
            </w:pPr>
          </w:p>
        </w:tc>
        <w:tc>
          <w:tcPr>
            <w:tcW w:w="2410" w:type="dxa"/>
            <w:vAlign w:val="center"/>
          </w:tcPr>
          <w:p w:rsidR="00CF12A0" w:rsidRPr="00023B64" w:rsidRDefault="00CF12A0" w:rsidP="00CD3A6C">
            <w:pPr>
              <w:spacing w:line="240" w:lineRule="exact"/>
              <w:rPr>
                <w:sz w:val="18"/>
                <w:szCs w:val="18"/>
              </w:rPr>
            </w:pPr>
            <w:r>
              <w:rPr>
                <w:rFonts w:hint="eastAsia"/>
                <w:sz w:val="18"/>
                <w:szCs w:val="18"/>
              </w:rPr>
              <w:t>安全生产资金投入</w:t>
            </w:r>
          </w:p>
        </w:tc>
        <w:tc>
          <w:tcPr>
            <w:tcW w:w="851" w:type="dxa"/>
            <w:vAlign w:val="center"/>
          </w:tcPr>
          <w:p w:rsidR="00CF12A0" w:rsidRDefault="00CF12A0" w:rsidP="00CD3A6C">
            <w:pPr>
              <w:jc w:val="center"/>
            </w:pPr>
            <w:r w:rsidRPr="00107FC3">
              <w:rPr>
                <w:sz w:val="18"/>
              </w:rPr>
              <w:t>5</w:t>
            </w:r>
          </w:p>
        </w:tc>
        <w:tc>
          <w:tcPr>
            <w:tcW w:w="2814" w:type="dxa"/>
            <w:vAlign w:val="center"/>
          </w:tcPr>
          <w:p w:rsidR="00CF12A0" w:rsidRDefault="00CF12A0" w:rsidP="00CD3A6C">
            <w:pPr>
              <w:spacing w:line="240" w:lineRule="exact"/>
              <w:jc w:val="center"/>
              <w:rPr>
                <w:sz w:val="18"/>
              </w:rPr>
            </w:pPr>
            <w:r>
              <w:rPr>
                <w:rFonts w:hint="eastAsia"/>
                <w:sz w:val="18"/>
              </w:rPr>
              <w:t>查阅施工现场安全资金投入情况</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3</w:t>
            </w:r>
          </w:p>
        </w:tc>
        <w:tc>
          <w:tcPr>
            <w:tcW w:w="1559" w:type="dxa"/>
            <w:vMerge/>
            <w:vAlign w:val="center"/>
          </w:tcPr>
          <w:p w:rsidR="00CF12A0" w:rsidRDefault="00CF12A0" w:rsidP="00CD3A6C">
            <w:pPr>
              <w:spacing w:line="240" w:lineRule="exact"/>
              <w:rPr>
                <w:sz w:val="18"/>
                <w:szCs w:val="18"/>
              </w:rPr>
            </w:pPr>
          </w:p>
        </w:tc>
        <w:tc>
          <w:tcPr>
            <w:tcW w:w="2410" w:type="dxa"/>
            <w:vAlign w:val="center"/>
          </w:tcPr>
          <w:p w:rsidR="00CF12A0" w:rsidRPr="00023B64" w:rsidRDefault="00CF12A0" w:rsidP="00CD3A6C">
            <w:pPr>
              <w:spacing w:line="240" w:lineRule="exact"/>
              <w:rPr>
                <w:sz w:val="18"/>
                <w:szCs w:val="18"/>
              </w:rPr>
            </w:pPr>
            <w:r>
              <w:rPr>
                <w:rFonts w:hint="eastAsia"/>
                <w:sz w:val="18"/>
                <w:szCs w:val="18"/>
              </w:rPr>
              <w:t>安全机构设置</w:t>
            </w:r>
          </w:p>
        </w:tc>
        <w:tc>
          <w:tcPr>
            <w:tcW w:w="851" w:type="dxa"/>
            <w:vAlign w:val="center"/>
          </w:tcPr>
          <w:p w:rsidR="00CF12A0" w:rsidRDefault="00CF12A0" w:rsidP="00CD3A6C">
            <w:pPr>
              <w:jc w:val="center"/>
            </w:pPr>
            <w:r w:rsidRPr="00107FC3">
              <w:rPr>
                <w:sz w:val="18"/>
              </w:rPr>
              <w:t>5</w:t>
            </w:r>
          </w:p>
        </w:tc>
        <w:tc>
          <w:tcPr>
            <w:tcW w:w="2814" w:type="dxa"/>
            <w:vAlign w:val="center"/>
          </w:tcPr>
          <w:p w:rsidR="00CF12A0" w:rsidRDefault="00CF12A0" w:rsidP="00CD3A6C">
            <w:pPr>
              <w:spacing w:line="240" w:lineRule="exact"/>
              <w:jc w:val="center"/>
              <w:rPr>
                <w:sz w:val="18"/>
              </w:rPr>
            </w:pPr>
            <w:r>
              <w:rPr>
                <w:rFonts w:hint="eastAsia"/>
                <w:sz w:val="18"/>
              </w:rPr>
              <w:t>施工现场应设置安全生产管理机构</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4</w:t>
            </w:r>
          </w:p>
        </w:tc>
        <w:tc>
          <w:tcPr>
            <w:tcW w:w="1559" w:type="dxa"/>
            <w:vMerge/>
            <w:vAlign w:val="center"/>
          </w:tcPr>
          <w:p w:rsidR="00CF12A0" w:rsidRDefault="00CF12A0" w:rsidP="00CD3A6C">
            <w:pPr>
              <w:spacing w:line="240" w:lineRule="exact"/>
              <w:rPr>
                <w:sz w:val="18"/>
                <w:szCs w:val="18"/>
              </w:rPr>
            </w:pPr>
          </w:p>
        </w:tc>
        <w:tc>
          <w:tcPr>
            <w:tcW w:w="2410" w:type="dxa"/>
            <w:vAlign w:val="center"/>
          </w:tcPr>
          <w:p w:rsidR="00CF12A0" w:rsidRPr="00023B64" w:rsidRDefault="00CF12A0" w:rsidP="00CD3A6C">
            <w:pPr>
              <w:spacing w:line="240" w:lineRule="exact"/>
              <w:rPr>
                <w:sz w:val="18"/>
                <w:szCs w:val="18"/>
              </w:rPr>
            </w:pPr>
            <w:r>
              <w:rPr>
                <w:rFonts w:hint="eastAsia"/>
                <w:sz w:val="18"/>
                <w:szCs w:val="18"/>
              </w:rPr>
              <w:t>总包及分包单位</w:t>
            </w:r>
            <w:r w:rsidRPr="00023B64">
              <w:rPr>
                <w:rFonts w:hint="eastAsia"/>
                <w:sz w:val="18"/>
                <w:szCs w:val="18"/>
              </w:rPr>
              <w:t>专职安全生产管理人员配备</w:t>
            </w:r>
          </w:p>
        </w:tc>
        <w:tc>
          <w:tcPr>
            <w:tcW w:w="851" w:type="dxa"/>
            <w:vAlign w:val="center"/>
          </w:tcPr>
          <w:p w:rsidR="00CF12A0" w:rsidRDefault="00CF12A0" w:rsidP="00CD3A6C">
            <w:pPr>
              <w:jc w:val="center"/>
            </w:pPr>
            <w:r w:rsidRPr="00107FC3">
              <w:rPr>
                <w:sz w:val="18"/>
              </w:rPr>
              <w:t>5</w:t>
            </w:r>
          </w:p>
        </w:tc>
        <w:tc>
          <w:tcPr>
            <w:tcW w:w="2814" w:type="dxa"/>
            <w:vAlign w:val="center"/>
          </w:tcPr>
          <w:p w:rsidR="00CF12A0" w:rsidRDefault="00CF12A0" w:rsidP="00CD3A6C">
            <w:pPr>
              <w:spacing w:line="240" w:lineRule="exact"/>
              <w:jc w:val="center"/>
              <w:rPr>
                <w:sz w:val="18"/>
              </w:rPr>
            </w:pPr>
            <w:r>
              <w:rPr>
                <w:rFonts w:hint="eastAsia"/>
                <w:sz w:val="18"/>
                <w:szCs w:val="18"/>
              </w:rPr>
              <w:t>总包及分包单位</w:t>
            </w:r>
            <w:r w:rsidRPr="00023B64">
              <w:rPr>
                <w:rFonts w:hint="eastAsia"/>
                <w:sz w:val="18"/>
                <w:szCs w:val="18"/>
              </w:rPr>
              <w:t>专职安全生产管理人员配备</w:t>
            </w:r>
            <w:r>
              <w:rPr>
                <w:rFonts w:hint="eastAsia"/>
                <w:sz w:val="18"/>
                <w:szCs w:val="18"/>
              </w:rPr>
              <w:t>符合要求</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5</w:t>
            </w:r>
          </w:p>
        </w:tc>
        <w:tc>
          <w:tcPr>
            <w:tcW w:w="1559" w:type="dxa"/>
            <w:vMerge/>
            <w:vAlign w:val="center"/>
          </w:tcPr>
          <w:p w:rsidR="00CF12A0" w:rsidRDefault="00CF12A0" w:rsidP="00CD3A6C">
            <w:pPr>
              <w:spacing w:line="240" w:lineRule="exact"/>
              <w:rPr>
                <w:sz w:val="18"/>
                <w:szCs w:val="18"/>
              </w:rPr>
            </w:pPr>
          </w:p>
        </w:tc>
        <w:tc>
          <w:tcPr>
            <w:tcW w:w="2410" w:type="dxa"/>
            <w:vAlign w:val="center"/>
          </w:tcPr>
          <w:p w:rsidR="00CF12A0" w:rsidRPr="00023B64" w:rsidRDefault="00CF12A0" w:rsidP="00CD3A6C">
            <w:pPr>
              <w:spacing w:line="240" w:lineRule="exact"/>
              <w:rPr>
                <w:sz w:val="18"/>
                <w:szCs w:val="18"/>
              </w:rPr>
            </w:pPr>
            <w:r w:rsidRPr="00023B64">
              <w:rPr>
                <w:rFonts w:hint="eastAsia"/>
                <w:sz w:val="18"/>
                <w:szCs w:val="18"/>
              </w:rPr>
              <w:t>特种作业人员</w:t>
            </w:r>
            <w:r>
              <w:rPr>
                <w:rFonts w:hint="eastAsia"/>
                <w:sz w:val="18"/>
                <w:szCs w:val="18"/>
              </w:rPr>
              <w:t>持证情况</w:t>
            </w:r>
          </w:p>
        </w:tc>
        <w:tc>
          <w:tcPr>
            <w:tcW w:w="851" w:type="dxa"/>
            <w:vAlign w:val="center"/>
          </w:tcPr>
          <w:p w:rsidR="00CF12A0" w:rsidRDefault="00CF12A0" w:rsidP="00CD3A6C">
            <w:pPr>
              <w:jc w:val="center"/>
            </w:pPr>
            <w:r w:rsidRPr="00107FC3">
              <w:rPr>
                <w:sz w:val="18"/>
              </w:rPr>
              <w:t>5</w:t>
            </w:r>
          </w:p>
        </w:tc>
        <w:tc>
          <w:tcPr>
            <w:tcW w:w="2814" w:type="dxa"/>
            <w:vAlign w:val="center"/>
          </w:tcPr>
          <w:p w:rsidR="00CF12A0" w:rsidRDefault="00CF12A0" w:rsidP="00CD3A6C">
            <w:pPr>
              <w:spacing w:line="240" w:lineRule="exact"/>
              <w:jc w:val="center"/>
              <w:rPr>
                <w:sz w:val="18"/>
              </w:rPr>
            </w:pPr>
            <w:r>
              <w:rPr>
                <w:rFonts w:hint="eastAsia"/>
                <w:sz w:val="18"/>
              </w:rPr>
              <w:t>抽查施工现场特种作业人员是否持有有效的特种作业证书</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6</w:t>
            </w:r>
          </w:p>
        </w:tc>
        <w:tc>
          <w:tcPr>
            <w:tcW w:w="1559" w:type="dxa"/>
            <w:vMerge/>
            <w:vAlign w:val="center"/>
          </w:tcPr>
          <w:p w:rsidR="00CF12A0" w:rsidRDefault="00CF12A0" w:rsidP="00CD3A6C">
            <w:pPr>
              <w:spacing w:line="240" w:lineRule="exact"/>
              <w:rPr>
                <w:sz w:val="18"/>
                <w:szCs w:val="18"/>
              </w:rPr>
            </w:pPr>
          </w:p>
        </w:tc>
        <w:tc>
          <w:tcPr>
            <w:tcW w:w="2410" w:type="dxa"/>
            <w:vAlign w:val="center"/>
          </w:tcPr>
          <w:p w:rsidR="00CF12A0" w:rsidRPr="00023B64" w:rsidRDefault="00CF12A0" w:rsidP="00CD3A6C">
            <w:pPr>
              <w:spacing w:line="240" w:lineRule="exact"/>
              <w:rPr>
                <w:sz w:val="18"/>
                <w:szCs w:val="18"/>
              </w:rPr>
            </w:pPr>
            <w:r>
              <w:rPr>
                <w:rFonts w:hint="eastAsia"/>
                <w:sz w:val="18"/>
                <w:szCs w:val="18"/>
              </w:rPr>
              <w:t>安全教育</w:t>
            </w:r>
          </w:p>
        </w:tc>
        <w:tc>
          <w:tcPr>
            <w:tcW w:w="851" w:type="dxa"/>
            <w:vAlign w:val="center"/>
          </w:tcPr>
          <w:p w:rsidR="00CF12A0" w:rsidRDefault="00CF12A0" w:rsidP="00CD3A6C">
            <w:pPr>
              <w:jc w:val="center"/>
            </w:pPr>
            <w:r w:rsidRPr="00107FC3">
              <w:rPr>
                <w:sz w:val="18"/>
              </w:rPr>
              <w:t>5</w:t>
            </w:r>
          </w:p>
        </w:tc>
        <w:tc>
          <w:tcPr>
            <w:tcW w:w="2814" w:type="dxa"/>
            <w:vAlign w:val="center"/>
          </w:tcPr>
          <w:p w:rsidR="00CF12A0" w:rsidRDefault="00CF12A0" w:rsidP="00CD3A6C">
            <w:pPr>
              <w:spacing w:line="240" w:lineRule="exact"/>
              <w:jc w:val="center"/>
              <w:rPr>
                <w:sz w:val="18"/>
              </w:rPr>
            </w:pPr>
            <w:r>
              <w:rPr>
                <w:rFonts w:hint="eastAsia"/>
                <w:sz w:val="18"/>
              </w:rPr>
              <w:t>施工现场是否定期组织相关安全教育</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7</w:t>
            </w:r>
          </w:p>
        </w:tc>
        <w:tc>
          <w:tcPr>
            <w:tcW w:w="1559" w:type="dxa"/>
            <w:vMerge/>
            <w:vAlign w:val="center"/>
          </w:tcPr>
          <w:p w:rsidR="00CF12A0" w:rsidRDefault="00CF12A0" w:rsidP="00CD3A6C">
            <w:pPr>
              <w:spacing w:line="240" w:lineRule="exact"/>
              <w:rPr>
                <w:sz w:val="18"/>
                <w:szCs w:val="18"/>
              </w:rPr>
            </w:pPr>
          </w:p>
        </w:tc>
        <w:tc>
          <w:tcPr>
            <w:tcW w:w="2410" w:type="dxa"/>
            <w:vAlign w:val="center"/>
          </w:tcPr>
          <w:p w:rsidR="00CF12A0" w:rsidRDefault="00CF12A0" w:rsidP="00CD3A6C">
            <w:pPr>
              <w:spacing w:line="240" w:lineRule="exact"/>
              <w:rPr>
                <w:sz w:val="18"/>
                <w:szCs w:val="18"/>
              </w:rPr>
            </w:pPr>
            <w:r>
              <w:rPr>
                <w:rFonts w:hint="eastAsia"/>
                <w:sz w:val="18"/>
                <w:szCs w:val="18"/>
              </w:rPr>
              <w:t>工伤保险与意外伤害险</w:t>
            </w:r>
          </w:p>
        </w:tc>
        <w:tc>
          <w:tcPr>
            <w:tcW w:w="851" w:type="dxa"/>
            <w:vAlign w:val="center"/>
          </w:tcPr>
          <w:p w:rsidR="00CF12A0" w:rsidRDefault="00CF12A0" w:rsidP="00CD3A6C">
            <w:pPr>
              <w:jc w:val="center"/>
            </w:pPr>
            <w:r w:rsidRPr="00107FC3">
              <w:rPr>
                <w:sz w:val="18"/>
              </w:rPr>
              <w:t>5</w:t>
            </w:r>
          </w:p>
        </w:tc>
        <w:tc>
          <w:tcPr>
            <w:tcW w:w="2814" w:type="dxa"/>
            <w:vAlign w:val="center"/>
          </w:tcPr>
          <w:p w:rsidR="00CF12A0" w:rsidRDefault="00CF12A0" w:rsidP="00CD3A6C">
            <w:pPr>
              <w:spacing w:line="240" w:lineRule="exact"/>
              <w:jc w:val="center"/>
              <w:rPr>
                <w:sz w:val="18"/>
              </w:rPr>
            </w:pPr>
            <w:r>
              <w:rPr>
                <w:rFonts w:hint="eastAsia"/>
                <w:sz w:val="18"/>
              </w:rPr>
              <w:t>查阅是否管理购买</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8</w:t>
            </w:r>
          </w:p>
        </w:tc>
        <w:tc>
          <w:tcPr>
            <w:tcW w:w="1559" w:type="dxa"/>
            <w:vMerge/>
            <w:vAlign w:val="center"/>
          </w:tcPr>
          <w:p w:rsidR="00CF12A0" w:rsidRDefault="00CF12A0" w:rsidP="00CD3A6C">
            <w:pPr>
              <w:spacing w:line="240" w:lineRule="exact"/>
              <w:rPr>
                <w:sz w:val="18"/>
                <w:szCs w:val="18"/>
              </w:rPr>
            </w:pPr>
          </w:p>
        </w:tc>
        <w:tc>
          <w:tcPr>
            <w:tcW w:w="2410" w:type="dxa"/>
            <w:vAlign w:val="center"/>
          </w:tcPr>
          <w:p w:rsidR="00CF12A0" w:rsidRPr="00023B64" w:rsidRDefault="00CF12A0" w:rsidP="00CD3A6C">
            <w:pPr>
              <w:spacing w:line="240" w:lineRule="exact"/>
              <w:rPr>
                <w:sz w:val="18"/>
                <w:szCs w:val="18"/>
              </w:rPr>
            </w:pPr>
            <w:r>
              <w:rPr>
                <w:rFonts w:hint="eastAsia"/>
                <w:sz w:val="18"/>
                <w:szCs w:val="18"/>
              </w:rPr>
              <w:t>劳动防护用品管理及发放</w:t>
            </w:r>
          </w:p>
        </w:tc>
        <w:tc>
          <w:tcPr>
            <w:tcW w:w="851" w:type="dxa"/>
            <w:vAlign w:val="center"/>
          </w:tcPr>
          <w:p w:rsidR="00CF12A0" w:rsidRDefault="00CF12A0" w:rsidP="00CD3A6C">
            <w:pPr>
              <w:jc w:val="center"/>
            </w:pPr>
            <w:r w:rsidRPr="00107FC3">
              <w:rPr>
                <w:sz w:val="18"/>
              </w:rPr>
              <w:t>5</w:t>
            </w:r>
          </w:p>
        </w:tc>
        <w:tc>
          <w:tcPr>
            <w:tcW w:w="2814" w:type="dxa"/>
            <w:vAlign w:val="center"/>
          </w:tcPr>
          <w:p w:rsidR="00CF12A0" w:rsidRDefault="00CF12A0" w:rsidP="00CD3A6C">
            <w:pPr>
              <w:spacing w:line="240" w:lineRule="exact"/>
              <w:jc w:val="center"/>
              <w:rPr>
                <w:sz w:val="18"/>
              </w:rPr>
            </w:pPr>
            <w:r>
              <w:rPr>
                <w:rFonts w:hint="eastAsia"/>
                <w:sz w:val="18"/>
              </w:rPr>
              <w:t>查阅</w:t>
            </w:r>
            <w:r>
              <w:rPr>
                <w:rFonts w:hint="eastAsia"/>
                <w:sz w:val="18"/>
                <w:szCs w:val="18"/>
              </w:rPr>
              <w:t>劳动防护用品发放记录</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9</w:t>
            </w:r>
          </w:p>
        </w:tc>
        <w:tc>
          <w:tcPr>
            <w:tcW w:w="1559" w:type="dxa"/>
            <w:vMerge/>
            <w:vAlign w:val="center"/>
          </w:tcPr>
          <w:p w:rsidR="00CF12A0" w:rsidRDefault="00CF12A0" w:rsidP="00CD3A6C">
            <w:pPr>
              <w:spacing w:line="240" w:lineRule="exact"/>
              <w:rPr>
                <w:sz w:val="18"/>
              </w:rPr>
            </w:pPr>
          </w:p>
        </w:tc>
        <w:tc>
          <w:tcPr>
            <w:tcW w:w="2410" w:type="dxa"/>
            <w:vAlign w:val="center"/>
          </w:tcPr>
          <w:p w:rsidR="00CF12A0" w:rsidRPr="00023B64" w:rsidRDefault="00CF12A0" w:rsidP="00CD3A6C">
            <w:pPr>
              <w:spacing w:line="240" w:lineRule="exact"/>
              <w:rPr>
                <w:sz w:val="18"/>
                <w:szCs w:val="18"/>
              </w:rPr>
            </w:pPr>
            <w:r>
              <w:rPr>
                <w:rFonts w:hint="eastAsia"/>
                <w:sz w:val="18"/>
                <w:szCs w:val="18"/>
              </w:rPr>
              <w:t>危险性较大的分部分项工程施工方案管理</w:t>
            </w:r>
          </w:p>
        </w:tc>
        <w:tc>
          <w:tcPr>
            <w:tcW w:w="851" w:type="dxa"/>
            <w:vAlign w:val="center"/>
          </w:tcPr>
          <w:p w:rsidR="00CF12A0" w:rsidRDefault="00CF12A0" w:rsidP="00CD3A6C">
            <w:pPr>
              <w:jc w:val="center"/>
            </w:pPr>
            <w:r w:rsidRPr="00107FC3">
              <w:rPr>
                <w:sz w:val="18"/>
              </w:rPr>
              <w:t>5</w:t>
            </w:r>
          </w:p>
        </w:tc>
        <w:tc>
          <w:tcPr>
            <w:tcW w:w="2814" w:type="dxa"/>
            <w:vAlign w:val="center"/>
          </w:tcPr>
          <w:p w:rsidR="00CF12A0" w:rsidRDefault="00CF12A0" w:rsidP="00CD3A6C">
            <w:pPr>
              <w:spacing w:line="240" w:lineRule="exact"/>
              <w:jc w:val="center"/>
              <w:rPr>
                <w:sz w:val="18"/>
              </w:rPr>
            </w:pPr>
            <w:r>
              <w:rPr>
                <w:rFonts w:hint="eastAsia"/>
                <w:sz w:val="18"/>
              </w:rPr>
              <w:t>抽查施工现场</w:t>
            </w:r>
            <w:r>
              <w:rPr>
                <w:rFonts w:hint="eastAsia"/>
                <w:sz w:val="18"/>
                <w:szCs w:val="18"/>
              </w:rPr>
              <w:t>危险性较大的分部分项工程过程管理和施工方案审核过程</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1</w:t>
            </w:r>
            <w:r>
              <w:rPr>
                <w:sz w:val="18"/>
              </w:rPr>
              <w:t>0</w:t>
            </w:r>
          </w:p>
        </w:tc>
        <w:tc>
          <w:tcPr>
            <w:tcW w:w="1559" w:type="dxa"/>
            <w:vMerge/>
            <w:vAlign w:val="center"/>
          </w:tcPr>
          <w:p w:rsidR="00CF12A0" w:rsidRDefault="00CF12A0" w:rsidP="00CD3A6C">
            <w:pPr>
              <w:spacing w:line="240" w:lineRule="exact"/>
              <w:rPr>
                <w:sz w:val="18"/>
                <w:szCs w:val="18"/>
              </w:rPr>
            </w:pPr>
          </w:p>
        </w:tc>
        <w:tc>
          <w:tcPr>
            <w:tcW w:w="2410" w:type="dxa"/>
            <w:vAlign w:val="center"/>
          </w:tcPr>
          <w:p w:rsidR="00CF12A0" w:rsidRPr="009F5A82" w:rsidRDefault="00CF12A0" w:rsidP="00CD3A6C">
            <w:pPr>
              <w:spacing w:line="240" w:lineRule="exact"/>
              <w:rPr>
                <w:sz w:val="18"/>
                <w:szCs w:val="18"/>
              </w:rPr>
            </w:pPr>
            <w:r w:rsidRPr="009F5A82">
              <w:rPr>
                <w:rFonts w:hint="eastAsia"/>
                <w:sz w:val="18"/>
                <w:szCs w:val="18"/>
              </w:rPr>
              <w:t>安全技术交底</w:t>
            </w:r>
          </w:p>
        </w:tc>
        <w:tc>
          <w:tcPr>
            <w:tcW w:w="851" w:type="dxa"/>
            <w:vAlign w:val="center"/>
          </w:tcPr>
          <w:p w:rsidR="00CF12A0" w:rsidRPr="009F5A82" w:rsidRDefault="00CF12A0" w:rsidP="00CD3A6C">
            <w:pPr>
              <w:jc w:val="center"/>
            </w:pPr>
            <w:r w:rsidRPr="009F5A82">
              <w:rPr>
                <w:sz w:val="18"/>
              </w:rPr>
              <w:t>5</w:t>
            </w:r>
          </w:p>
        </w:tc>
        <w:tc>
          <w:tcPr>
            <w:tcW w:w="2814" w:type="dxa"/>
            <w:vAlign w:val="center"/>
          </w:tcPr>
          <w:p w:rsidR="00CF12A0" w:rsidRDefault="00CF12A0" w:rsidP="00CD3A6C">
            <w:pPr>
              <w:spacing w:line="240" w:lineRule="exact"/>
              <w:jc w:val="center"/>
              <w:rPr>
                <w:sz w:val="18"/>
              </w:rPr>
            </w:pPr>
            <w:r>
              <w:rPr>
                <w:rFonts w:hint="eastAsia"/>
                <w:sz w:val="18"/>
              </w:rPr>
              <w:t>抽查各工种安全技术交底记录</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1</w:t>
            </w:r>
            <w:r>
              <w:rPr>
                <w:sz w:val="18"/>
              </w:rPr>
              <w:t>1</w:t>
            </w:r>
          </w:p>
        </w:tc>
        <w:tc>
          <w:tcPr>
            <w:tcW w:w="1559" w:type="dxa"/>
            <w:vMerge/>
            <w:vAlign w:val="center"/>
          </w:tcPr>
          <w:p w:rsidR="00CF12A0" w:rsidRDefault="00CF12A0" w:rsidP="00CD3A6C">
            <w:pPr>
              <w:spacing w:line="240" w:lineRule="exact"/>
              <w:rPr>
                <w:sz w:val="18"/>
                <w:szCs w:val="18"/>
              </w:rPr>
            </w:pPr>
          </w:p>
        </w:tc>
        <w:tc>
          <w:tcPr>
            <w:tcW w:w="2410" w:type="dxa"/>
            <w:vAlign w:val="center"/>
          </w:tcPr>
          <w:p w:rsidR="00CF12A0" w:rsidRPr="009F5A82" w:rsidRDefault="00CF12A0" w:rsidP="00CD3A6C">
            <w:pPr>
              <w:spacing w:line="240" w:lineRule="exact"/>
              <w:rPr>
                <w:sz w:val="18"/>
                <w:szCs w:val="18"/>
              </w:rPr>
            </w:pPr>
            <w:r w:rsidRPr="009F5A82">
              <w:rPr>
                <w:rFonts w:hint="eastAsia"/>
                <w:sz w:val="18"/>
                <w:szCs w:val="18"/>
              </w:rPr>
              <w:t>安全检查与安全验收管理</w:t>
            </w:r>
          </w:p>
        </w:tc>
        <w:tc>
          <w:tcPr>
            <w:tcW w:w="851" w:type="dxa"/>
            <w:vAlign w:val="center"/>
          </w:tcPr>
          <w:p w:rsidR="00CF12A0" w:rsidRPr="009F5A82" w:rsidRDefault="00CF12A0" w:rsidP="00CD3A6C">
            <w:pPr>
              <w:jc w:val="center"/>
              <w:rPr>
                <w:sz w:val="18"/>
              </w:rPr>
            </w:pPr>
            <w:r w:rsidRPr="009F5A82">
              <w:rPr>
                <w:rFonts w:hint="eastAsia"/>
                <w:sz w:val="18"/>
              </w:rPr>
              <w:t>5</w:t>
            </w:r>
          </w:p>
        </w:tc>
        <w:tc>
          <w:tcPr>
            <w:tcW w:w="2814" w:type="dxa"/>
            <w:vAlign w:val="center"/>
          </w:tcPr>
          <w:p w:rsidR="00CF12A0" w:rsidRDefault="00CF12A0" w:rsidP="00CD3A6C">
            <w:pPr>
              <w:spacing w:line="240" w:lineRule="exact"/>
              <w:jc w:val="center"/>
              <w:rPr>
                <w:sz w:val="18"/>
              </w:rPr>
            </w:pPr>
            <w:r>
              <w:rPr>
                <w:rFonts w:hint="eastAsia"/>
                <w:sz w:val="18"/>
              </w:rPr>
              <w:t>查阅施工现场安全检查计划和记录，记录应闭合</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1</w:t>
            </w:r>
            <w:r>
              <w:rPr>
                <w:sz w:val="18"/>
              </w:rPr>
              <w:t>2</w:t>
            </w:r>
          </w:p>
        </w:tc>
        <w:tc>
          <w:tcPr>
            <w:tcW w:w="1559" w:type="dxa"/>
            <w:vMerge/>
            <w:vAlign w:val="center"/>
          </w:tcPr>
          <w:p w:rsidR="00CF12A0" w:rsidRDefault="00CF12A0" w:rsidP="00CD3A6C">
            <w:pPr>
              <w:spacing w:line="240" w:lineRule="exact"/>
              <w:rPr>
                <w:sz w:val="18"/>
                <w:szCs w:val="18"/>
              </w:rPr>
            </w:pPr>
          </w:p>
        </w:tc>
        <w:tc>
          <w:tcPr>
            <w:tcW w:w="2410" w:type="dxa"/>
            <w:vAlign w:val="center"/>
          </w:tcPr>
          <w:p w:rsidR="00CF12A0" w:rsidRPr="00023B64" w:rsidRDefault="00CF12A0" w:rsidP="00CD3A6C">
            <w:pPr>
              <w:spacing w:line="240" w:lineRule="exact"/>
              <w:rPr>
                <w:sz w:val="18"/>
                <w:szCs w:val="18"/>
              </w:rPr>
            </w:pPr>
            <w:r>
              <w:rPr>
                <w:rFonts w:hint="eastAsia"/>
                <w:sz w:val="18"/>
                <w:szCs w:val="18"/>
              </w:rPr>
              <w:t>安全事故应急救援预案</w:t>
            </w:r>
          </w:p>
        </w:tc>
        <w:tc>
          <w:tcPr>
            <w:tcW w:w="851" w:type="dxa"/>
            <w:vAlign w:val="center"/>
          </w:tcPr>
          <w:p w:rsidR="00CF12A0" w:rsidRDefault="00CF12A0" w:rsidP="00CD3A6C">
            <w:pPr>
              <w:jc w:val="center"/>
            </w:pPr>
            <w:r w:rsidRPr="00107FC3">
              <w:rPr>
                <w:sz w:val="18"/>
              </w:rPr>
              <w:t>5</w:t>
            </w:r>
          </w:p>
        </w:tc>
        <w:tc>
          <w:tcPr>
            <w:tcW w:w="2814" w:type="dxa"/>
            <w:vAlign w:val="center"/>
          </w:tcPr>
          <w:p w:rsidR="00CF12A0" w:rsidRDefault="00CF12A0" w:rsidP="00CD3A6C">
            <w:pPr>
              <w:spacing w:line="240" w:lineRule="exact"/>
              <w:jc w:val="center"/>
              <w:rPr>
                <w:sz w:val="18"/>
              </w:rPr>
            </w:pPr>
            <w:r>
              <w:rPr>
                <w:rFonts w:hint="eastAsia"/>
                <w:sz w:val="18"/>
              </w:rPr>
              <w:t>查阅施工现场</w:t>
            </w:r>
            <w:r>
              <w:rPr>
                <w:rFonts w:hint="eastAsia"/>
                <w:sz w:val="18"/>
                <w:szCs w:val="18"/>
              </w:rPr>
              <w:t>安全事故应急救援预案，是否定期组织</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1</w:t>
            </w:r>
            <w:r>
              <w:rPr>
                <w:sz w:val="18"/>
              </w:rPr>
              <w:t>3</w:t>
            </w:r>
          </w:p>
        </w:tc>
        <w:tc>
          <w:tcPr>
            <w:tcW w:w="1559" w:type="dxa"/>
            <w:vMerge w:val="restart"/>
            <w:vAlign w:val="center"/>
          </w:tcPr>
          <w:p w:rsidR="00CF12A0" w:rsidRDefault="00CF12A0" w:rsidP="00CD3A6C">
            <w:pPr>
              <w:spacing w:line="240" w:lineRule="exact"/>
              <w:rPr>
                <w:sz w:val="18"/>
              </w:rPr>
            </w:pPr>
            <w:r>
              <w:rPr>
                <w:rFonts w:hint="eastAsia"/>
                <w:sz w:val="18"/>
              </w:rPr>
              <w:t>施工现场安全检查（</w:t>
            </w:r>
            <w:r>
              <w:rPr>
                <w:rFonts w:hint="eastAsia"/>
                <w:sz w:val="18"/>
              </w:rPr>
              <w:t>6</w:t>
            </w:r>
            <w:r>
              <w:rPr>
                <w:sz w:val="18"/>
              </w:rPr>
              <w:t>0</w:t>
            </w:r>
            <w:r>
              <w:rPr>
                <w:sz w:val="18"/>
              </w:rPr>
              <w:t>分</w:t>
            </w:r>
            <w:r>
              <w:rPr>
                <w:rFonts w:hint="eastAsia"/>
                <w:sz w:val="18"/>
              </w:rPr>
              <w:t>）</w:t>
            </w:r>
          </w:p>
        </w:tc>
        <w:tc>
          <w:tcPr>
            <w:tcW w:w="2410" w:type="dxa"/>
            <w:vAlign w:val="center"/>
          </w:tcPr>
          <w:p w:rsidR="00CF12A0" w:rsidRPr="00023B64" w:rsidRDefault="00CF12A0" w:rsidP="00CD3A6C">
            <w:pPr>
              <w:spacing w:line="240" w:lineRule="exact"/>
              <w:rPr>
                <w:sz w:val="18"/>
                <w:szCs w:val="18"/>
              </w:rPr>
            </w:pPr>
            <w:r>
              <w:rPr>
                <w:rFonts w:hint="eastAsia"/>
                <w:sz w:val="18"/>
                <w:szCs w:val="18"/>
              </w:rPr>
              <w:t>文明施工</w:t>
            </w:r>
          </w:p>
        </w:tc>
        <w:tc>
          <w:tcPr>
            <w:tcW w:w="851" w:type="dxa"/>
            <w:vAlign w:val="center"/>
          </w:tcPr>
          <w:p w:rsidR="00CF12A0" w:rsidRDefault="00CF12A0" w:rsidP="00CD3A6C">
            <w:pPr>
              <w:spacing w:line="240" w:lineRule="exact"/>
              <w:jc w:val="center"/>
              <w:rPr>
                <w:sz w:val="18"/>
              </w:rPr>
            </w:pPr>
            <w:r>
              <w:rPr>
                <w:sz w:val="18"/>
              </w:rPr>
              <w:t>7</w:t>
            </w:r>
          </w:p>
        </w:tc>
        <w:tc>
          <w:tcPr>
            <w:tcW w:w="2814" w:type="dxa"/>
            <w:vMerge w:val="restart"/>
            <w:vAlign w:val="center"/>
          </w:tcPr>
          <w:p w:rsidR="00CF12A0" w:rsidRDefault="00CF12A0" w:rsidP="00CD3A6C">
            <w:pPr>
              <w:spacing w:line="240" w:lineRule="exact"/>
              <w:jc w:val="center"/>
              <w:rPr>
                <w:sz w:val="18"/>
              </w:rPr>
            </w:pPr>
            <w:r>
              <w:rPr>
                <w:rFonts w:hint="eastAsia"/>
                <w:sz w:val="18"/>
              </w:rPr>
              <w:t>按照</w:t>
            </w:r>
            <w:r w:rsidRPr="00D9656A">
              <w:rPr>
                <w:sz w:val="18"/>
              </w:rPr>
              <w:t>《建筑施工安全检查标准》</w:t>
            </w:r>
            <w:r>
              <w:rPr>
                <w:rFonts w:hint="eastAsia"/>
                <w:sz w:val="18"/>
              </w:rPr>
              <w:t>（</w:t>
            </w:r>
            <w:r w:rsidRPr="00D9656A">
              <w:rPr>
                <w:sz w:val="18"/>
              </w:rPr>
              <w:t>JGJ59</w:t>
            </w:r>
            <w:r>
              <w:rPr>
                <w:sz w:val="18"/>
              </w:rPr>
              <w:t>）</w:t>
            </w:r>
            <w:r w:rsidRPr="00D9656A">
              <w:rPr>
                <w:rFonts w:hint="eastAsia"/>
                <w:sz w:val="18"/>
              </w:rPr>
              <w:t>评分</w:t>
            </w:r>
          </w:p>
        </w:tc>
        <w:tc>
          <w:tcPr>
            <w:tcW w:w="934" w:type="dxa"/>
            <w:tcBorders>
              <w:right w:val="single" w:sz="18" w:space="0" w:color="auto"/>
            </w:tcBorders>
            <w:vAlign w:val="center"/>
          </w:tcPr>
          <w:p w:rsidR="00CF12A0" w:rsidRDefault="00CF12A0" w:rsidP="00CD3A6C">
            <w:pPr>
              <w:spacing w:line="240" w:lineRule="exact"/>
              <w:jc w:val="center"/>
              <w:rPr>
                <w:sz w:val="18"/>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1</w:t>
            </w:r>
            <w:r>
              <w:rPr>
                <w:sz w:val="18"/>
              </w:rPr>
              <w:t>4</w:t>
            </w:r>
          </w:p>
        </w:tc>
        <w:tc>
          <w:tcPr>
            <w:tcW w:w="1559" w:type="dxa"/>
            <w:vMerge/>
            <w:vAlign w:val="center"/>
          </w:tcPr>
          <w:p w:rsidR="00CF12A0" w:rsidRDefault="00CF12A0" w:rsidP="00CD3A6C">
            <w:pPr>
              <w:spacing w:line="240" w:lineRule="exact"/>
              <w:rPr>
                <w:sz w:val="18"/>
              </w:rPr>
            </w:pPr>
          </w:p>
        </w:tc>
        <w:tc>
          <w:tcPr>
            <w:tcW w:w="2410" w:type="dxa"/>
            <w:vAlign w:val="center"/>
          </w:tcPr>
          <w:p w:rsidR="00CF12A0" w:rsidRPr="00023B64" w:rsidRDefault="00CF12A0" w:rsidP="00CD3A6C">
            <w:pPr>
              <w:spacing w:line="240" w:lineRule="exact"/>
              <w:rPr>
                <w:sz w:val="18"/>
                <w:szCs w:val="18"/>
              </w:rPr>
            </w:pPr>
            <w:r>
              <w:rPr>
                <w:rFonts w:hint="eastAsia"/>
                <w:sz w:val="18"/>
              </w:rPr>
              <w:t>脚手架</w:t>
            </w:r>
          </w:p>
        </w:tc>
        <w:tc>
          <w:tcPr>
            <w:tcW w:w="851" w:type="dxa"/>
            <w:vAlign w:val="center"/>
          </w:tcPr>
          <w:p w:rsidR="00CF12A0" w:rsidRDefault="00CF12A0" w:rsidP="00CD3A6C">
            <w:pPr>
              <w:spacing w:line="240" w:lineRule="exact"/>
              <w:jc w:val="center"/>
              <w:rPr>
                <w:sz w:val="18"/>
              </w:rPr>
            </w:pPr>
            <w:r>
              <w:rPr>
                <w:rFonts w:hint="eastAsia"/>
                <w:sz w:val="18"/>
              </w:rPr>
              <w:t>7</w:t>
            </w:r>
          </w:p>
        </w:tc>
        <w:tc>
          <w:tcPr>
            <w:tcW w:w="2814"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pStyle w:val="a6"/>
              <w:spacing w:line="200" w:lineRule="exact"/>
              <w:ind w:firstLineChars="0" w:firstLine="0"/>
              <w:jc w:val="center"/>
              <w:rPr>
                <w:rFonts w:ascii="楷体" w:eastAsia="楷体" w:hAnsi="楷体"/>
                <w:color w:val="000000"/>
                <w:sz w:val="15"/>
                <w:szCs w:val="15"/>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1</w:t>
            </w:r>
            <w:r>
              <w:rPr>
                <w:sz w:val="18"/>
              </w:rPr>
              <w:t>5</w:t>
            </w:r>
          </w:p>
        </w:tc>
        <w:tc>
          <w:tcPr>
            <w:tcW w:w="1559" w:type="dxa"/>
            <w:vMerge/>
            <w:vAlign w:val="center"/>
          </w:tcPr>
          <w:p w:rsidR="00CF12A0" w:rsidRDefault="00CF12A0" w:rsidP="00CD3A6C">
            <w:pPr>
              <w:spacing w:line="240" w:lineRule="exact"/>
              <w:rPr>
                <w:sz w:val="18"/>
              </w:rPr>
            </w:pPr>
          </w:p>
        </w:tc>
        <w:tc>
          <w:tcPr>
            <w:tcW w:w="2410" w:type="dxa"/>
            <w:vAlign w:val="center"/>
          </w:tcPr>
          <w:p w:rsidR="00CF12A0" w:rsidRDefault="00CF12A0" w:rsidP="00CD3A6C">
            <w:pPr>
              <w:spacing w:line="240" w:lineRule="exact"/>
              <w:rPr>
                <w:sz w:val="18"/>
              </w:rPr>
            </w:pPr>
            <w:r>
              <w:rPr>
                <w:rFonts w:hint="eastAsia"/>
                <w:sz w:val="18"/>
                <w:szCs w:val="18"/>
              </w:rPr>
              <w:t>模板支架</w:t>
            </w:r>
          </w:p>
        </w:tc>
        <w:tc>
          <w:tcPr>
            <w:tcW w:w="851" w:type="dxa"/>
            <w:vAlign w:val="center"/>
          </w:tcPr>
          <w:p w:rsidR="00CF12A0" w:rsidRDefault="00CF12A0" w:rsidP="00CD3A6C">
            <w:pPr>
              <w:spacing w:line="240" w:lineRule="exact"/>
              <w:jc w:val="center"/>
              <w:rPr>
                <w:sz w:val="18"/>
              </w:rPr>
            </w:pPr>
            <w:r>
              <w:rPr>
                <w:rFonts w:hint="eastAsia"/>
                <w:sz w:val="18"/>
              </w:rPr>
              <w:t>7</w:t>
            </w:r>
          </w:p>
        </w:tc>
        <w:tc>
          <w:tcPr>
            <w:tcW w:w="2814"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pStyle w:val="a6"/>
              <w:spacing w:line="200" w:lineRule="exact"/>
              <w:ind w:firstLineChars="0" w:firstLine="0"/>
              <w:jc w:val="center"/>
              <w:rPr>
                <w:rFonts w:ascii="楷体" w:eastAsia="楷体" w:hAnsi="楷体"/>
                <w:color w:val="000000"/>
                <w:sz w:val="15"/>
                <w:szCs w:val="15"/>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1</w:t>
            </w:r>
            <w:r>
              <w:rPr>
                <w:sz w:val="18"/>
              </w:rPr>
              <w:t>6</w:t>
            </w:r>
          </w:p>
        </w:tc>
        <w:tc>
          <w:tcPr>
            <w:tcW w:w="1559" w:type="dxa"/>
            <w:vMerge/>
            <w:vAlign w:val="center"/>
          </w:tcPr>
          <w:p w:rsidR="00CF12A0" w:rsidRDefault="00CF12A0" w:rsidP="00CD3A6C">
            <w:pPr>
              <w:spacing w:line="240" w:lineRule="exact"/>
              <w:rPr>
                <w:sz w:val="18"/>
                <w:szCs w:val="18"/>
              </w:rPr>
            </w:pPr>
          </w:p>
        </w:tc>
        <w:tc>
          <w:tcPr>
            <w:tcW w:w="2410" w:type="dxa"/>
            <w:vAlign w:val="center"/>
          </w:tcPr>
          <w:p w:rsidR="00CF12A0" w:rsidRPr="00023B64" w:rsidRDefault="00CF12A0" w:rsidP="00CD3A6C">
            <w:pPr>
              <w:spacing w:line="240" w:lineRule="exact"/>
              <w:rPr>
                <w:sz w:val="18"/>
                <w:szCs w:val="18"/>
              </w:rPr>
            </w:pPr>
            <w:r>
              <w:rPr>
                <w:rFonts w:hint="eastAsia"/>
                <w:sz w:val="18"/>
                <w:szCs w:val="18"/>
              </w:rPr>
              <w:t>基坑工程</w:t>
            </w:r>
          </w:p>
        </w:tc>
        <w:tc>
          <w:tcPr>
            <w:tcW w:w="851" w:type="dxa"/>
            <w:vAlign w:val="center"/>
          </w:tcPr>
          <w:p w:rsidR="00CF12A0" w:rsidRDefault="00CF12A0" w:rsidP="00CD3A6C">
            <w:pPr>
              <w:spacing w:line="240" w:lineRule="exact"/>
              <w:jc w:val="center"/>
              <w:rPr>
                <w:sz w:val="18"/>
              </w:rPr>
            </w:pPr>
            <w:r>
              <w:rPr>
                <w:rFonts w:hint="eastAsia"/>
                <w:sz w:val="18"/>
              </w:rPr>
              <w:t>7</w:t>
            </w:r>
          </w:p>
        </w:tc>
        <w:tc>
          <w:tcPr>
            <w:tcW w:w="2814"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pStyle w:val="a6"/>
              <w:spacing w:line="200" w:lineRule="exact"/>
              <w:ind w:firstLineChars="0" w:firstLine="0"/>
              <w:jc w:val="center"/>
              <w:rPr>
                <w:rFonts w:ascii="楷体" w:eastAsia="楷体" w:hAnsi="楷体"/>
                <w:color w:val="000000"/>
                <w:sz w:val="15"/>
                <w:szCs w:val="15"/>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1</w:t>
            </w:r>
            <w:r>
              <w:rPr>
                <w:sz w:val="18"/>
              </w:rPr>
              <w:t>7</w:t>
            </w:r>
          </w:p>
        </w:tc>
        <w:tc>
          <w:tcPr>
            <w:tcW w:w="1559" w:type="dxa"/>
            <w:vMerge/>
            <w:vAlign w:val="center"/>
          </w:tcPr>
          <w:p w:rsidR="00CF12A0" w:rsidRDefault="00CF12A0" w:rsidP="00CD3A6C">
            <w:pPr>
              <w:spacing w:line="240" w:lineRule="exact"/>
              <w:rPr>
                <w:sz w:val="18"/>
              </w:rPr>
            </w:pPr>
          </w:p>
        </w:tc>
        <w:tc>
          <w:tcPr>
            <w:tcW w:w="2410" w:type="dxa"/>
            <w:vAlign w:val="center"/>
          </w:tcPr>
          <w:p w:rsidR="00CF12A0" w:rsidRPr="00023B64" w:rsidRDefault="00CF12A0" w:rsidP="00CD3A6C">
            <w:pPr>
              <w:spacing w:line="240" w:lineRule="exact"/>
              <w:rPr>
                <w:sz w:val="18"/>
                <w:szCs w:val="18"/>
              </w:rPr>
            </w:pPr>
            <w:r>
              <w:rPr>
                <w:rFonts w:hint="eastAsia"/>
                <w:sz w:val="18"/>
                <w:szCs w:val="18"/>
              </w:rPr>
              <w:t>高处作业</w:t>
            </w:r>
          </w:p>
        </w:tc>
        <w:tc>
          <w:tcPr>
            <w:tcW w:w="851" w:type="dxa"/>
            <w:vAlign w:val="center"/>
          </w:tcPr>
          <w:p w:rsidR="00CF12A0" w:rsidRDefault="00CF12A0" w:rsidP="00CD3A6C">
            <w:pPr>
              <w:spacing w:line="240" w:lineRule="exact"/>
              <w:jc w:val="center"/>
              <w:rPr>
                <w:sz w:val="18"/>
              </w:rPr>
            </w:pPr>
            <w:r>
              <w:rPr>
                <w:rFonts w:hint="eastAsia"/>
                <w:sz w:val="18"/>
              </w:rPr>
              <w:t>7</w:t>
            </w:r>
          </w:p>
        </w:tc>
        <w:tc>
          <w:tcPr>
            <w:tcW w:w="2814"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pStyle w:val="a6"/>
              <w:spacing w:line="200" w:lineRule="exact"/>
              <w:ind w:firstLineChars="0" w:firstLine="0"/>
              <w:jc w:val="center"/>
              <w:rPr>
                <w:rFonts w:ascii="楷体" w:eastAsia="楷体" w:hAnsi="楷体"/>
                <w:color w:val="000000"/>
                <w:sz w:val="15"/>
                <w:szCs w:val="15"/>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1</w:t>
            </w:r>
            <w:r>
              <w:rPr>
                <w:sz w:val="18"/>
              </w:rPr>
              <w:t>8</w:t>
            </w:r>
          </w:p>
        </w:tc>
        <w:tc>
          <w:tcPr>
            <w:tcW w:w="1559" w:type="dxa"/>
            <w:vMerge/>
            <w:vAlign w:val="center"/>
          </w:tcPr>
          <w:p w:rsidR="00CF12A0" w:rsidRDefault="00CF12A0" w:rsidP="00CD3A6C">
            <w:pPr>
              <w:spacing w:line="240" w:lineRule="exact"/>
              <w:rPr>
                <w:sz w:val="18"/>
                <w:szCs w:val="18"/>
              </w:rPr>
            </w:pPr>
          </w:p>
        </w:tc>
        <w:tc>
          <w:tcPr>
            <w:tcW w:w="2410" w:type="dxa"/>
            <w:vAlign w:val="center"/>
          </w:tcPr>
          <w:p w:rsidR="00CF12A0" w:rsidRPr="00023B64" w:rsidRDefault="00CF12A0" w:rsidP="00CD3A6C">
            <w:pPr>
              <w:spacing w:line="240" w:lineRule="exact"/>
              <w:rPr>
                <w:sz w:val="18"/>
                <w:szCs w:val="18"/>
              </w:rPr>
            </w:pPr>
            <w:r>
              <w:rPr>
                <w:rFonts w:hint="eastAsia"/>
                <w:sz w:val="18"/>
                <w:szCs w:val="18"/>
              </w:rPr>
              <w:t>施工临时用电</w:t>
            </w:r>
          </w:p>
        </w:tc>
        <w:tc>
          <w:tcPr>
            <w:tcW w:w="851" w:type="dxa"/>
            <w:tcBorders>
              <w:bottom w:val="single" w:sz="4" w:space="0" w:color="auto"/>
            </w:tcBorders>
            <w:vAlign w:val="center"/>
          </w:tcPr>
          <w:p w:rsidR="00CF12A0" w:rsidRDefault="00CF12A0" w:rsidP="00CD3A6C">
            <w:pPr>
              <w:spacing w:line="240" w:lineRule="exact"/>
              <w:jc w:val="center"/>
              <w:rPr>
                <w:sz w:val="18"/>
              </w:rPr>
            </w:pPr>
            <w:r>
              <w:rPr>
                <w:rFonts w:hint="eastAsia"/>
                <w:sz w:val="18"/>
              </w:rPr>
              <w:t>7</w:t>
            </w:r>
          </w:p>
        </w:tc>
        <w:tc>
          <w:tcPr>
            <w:tcW w:w="2814"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pStyle w:val="a6"/>
              <w:spacing w:line="200" w:lineRule="exact"/>
              <w:ind w:firstLineChars="0" w:firstLine="0"/>
              <w:jc w:val="center"/>
              <w:rPr>
                <w:rFonts w:ascii="楷体" w:eastAsia="楷体" w:hAnsi="楷体"/>
                <w:color w:val="000000"/>
                <w:sz w:val="15"/>
                <w:szCs w:val="15"/>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1</w:t>
            </w:r>
            <w:r>
              <w:rPr>
                <w:sz w:val="18"/>
              </w:rPr>
              <w:t>9</w:t>
            </w:r>
          </w:p>
        </w:tc>
        <w:tc>
          <w:tcPr>
            <w:tcW w:w="1559" w:type="dxa"/>
            <w:vMerge/>
            <w:vAlign w:val="center"/>
          </w:tcPr>
          <w:p w:rsidR="00CF12A0" w:rsidRDefault="00CF12A0" w:rsidP="00CD3A6C">
            <w:pPr>
              <w:spacing w:line="240" w:lineRule="exact"/>
              <w:rPr>
                <w:sz w:val="18"/>
                <w:szCs w:val="18"/>
              </w:rPr>
            </w:pPr>
          </w:p>
        </w:tc>
        <w:tc>
          <w:tcPr>
            <w:tcW w:w="2410" w:type="dxa"/>
            <w:vAlign w:val="center"/>
          </w:tcPr>
          <w:p w:rsidR="00CF12A0" w:rsidRDefault="00CF12A0" w:rsidP="00CD3A6C">
            <w:pPr>
              <w:spacing w:line="240" w:lineRule="exact"/>
              <w:rPr>
                <w:sz w:val="18"/>
                <w:szCs w:val="18"/>
              </w:rPr>
            </w:pPr>
            <w:r>
              <w:rPr>
                <w:rFonts w:hint="eastAsia"/>
                <w:sz w:val="18"/>
                <w:szCs w:val="18"/>
              </w:rPr>
              <w:t>施工升降机与物料提升机</w:t>
            </w:r>
          </w:p>
        </w:tc>
        <w:tc>
          <w:tcPr>
            <w:tcW w:w="851" w:type="dxa"/>
            <w:tcBorders>
              <w:bottom w:val="single" w:sz="4" w:space="0" w:color="auto"/>
            </w:tcBorders>
            <w:vAlign w:val="center"/>
          </w:tcPr>
          <w:p w:rsidR="00CF12A0" w:rsidRDefault="00CF12A0" w:rsidP="00CD3A6C">
            <w:pPr>
              <w:spacing w:line="240" w:lineRule="exact"/>
              <w:jc w:val="center"/>
              <w:rPr>
                <w:sz w:val="18"/>
              </w:rPr>
            </w:pPr>
            <w:r>
              <w:rPr>
                <w:rFonts w:hint="eastAsia"/>
                <w:sz w:val="18"/>
              </w:rPr>
              <w:t>7</w:t>
            </w:r>
          </w:p>
        </w:tc>
        <w:tc>
          <w:tcPr>
            <w:tcW w:w="2814"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pStyle w:val="a6"/>
              <w:spacing w:line="200" w:lineRule="exact"/>
              <w:ind w:firstLineChars="0" w:firstLine="0"/>
              <w:jc w:val="center"/>
              <w:rPr>
                <w:rFonts w:ascii="楷体" w:eastAsia="楷体" w:hAnsi="楷体"/>
                <w:color w:val="000000"/>
                <w:sz w:val="15"/>
                <w:szCs w:val="15"/>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rFonts w:hint="eastAsia"/>
                <w:sz w:val="18"/>
              </w:rPr>
              <w:t>2</w:t>
            </w:r>
            <w:r>
              <w:rPr>
                <w:sz w:val="18"/>
              </w:rPr>
              <w:t>0</w:t>
            </w:r>
          </w:p>
        </w:tc>
        <w:tc>
          <w:tcPr>
            <w:tcW w:w="1559" w:type="dxa"/>
            <w:vMerge/>
            <w:vAlign w:val="center"/>
          </w:tcPr>
          <w:p w:rsidR="00CF12A0" w:rsidRDefault="00CF12A0" w:rsidP="00CD3A6C">
            <w:pPr>
              <w:spacing w:line="240" w:lineRule="exact"/>
              <w:rPr>
                <w:sz w:val="18"/>
                <w:szCs w:val="18"/>
              </w:rPr>
            </w:pPr>
          </w:p>
        </w:tc>
        <w:tc>
          <w:tcPr>
            <w:tcW w:w="2410" w:type="dxa"/>
            <w:vAlign w:val="center"/>
          </w:tcPr>
          <w:p w:rsidR="00CF12A0" w:rsidRDefault="00CF12A0" w:rsidP="00CD3A6C">
            <w:pPr>
              <w:spacing w:line="240" w:lineRule="exact"/>
              <w:rPr>
                <w:sz w:val="18"/>
                <w:szCs w:val="18"/>
              </w:rPr>
            </w:pPr>
            <w:r>
              <w:rPr>
                <w:rFonts w:hint="eastAsia"/>
                <w:sz w:val="18"/>
                <w:szCs w:val="18"/>
              </w:rPr>
              <w:t>塔式起重机与起重吊装</w:t>
            </w:r>
          </w:p>
        </w:tc>
        <w:tc>
          <w:tcPr>
            <w:tcW w:w="851" w:type="dxa"/>
            <w:tcBorders>
              <w:bottom w:val="single" w:sz="4" w:space="0" w:color="auto"/>
            </w:tcBorders>
            <w:vAlign w:val="center"/>
          </w:tcPr>
          <w:p w:rsidR="00CF12A0" w:rsidRDefault="00CF12A0" w:rsidP="00CD3A6C">
            <w:pPr>
              <w:spacing w:line="240" w:lineRule="exact"/>
              <w:jc w:val="center"/>
              <w:rPr>
                <w:sz w:val="18"/>
              </w:rPr>
            </w:pPr>
            <w:r>
              <w:rPr>
                <w:rFonts w:hint="eastAsia"/>
                <w:sz w:val="18"/>
              </w:rPr>
              <w:t>7</w:t>
            </w:r>
          </w:p>
        </w:tc>
        <w:tc>
          <w:tcPr>
            <w:tcW w:w="2814"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Default="00CF12A0" w:rsidP="00CD3A6C">
            <w:pPr>
              <w:pStyle w:val="a6"/>
              <w:spacing w:line="200" w:lineRule="exact"/>
              <w:ind w:firstLineChars="0" w:firstLine="0"/>
              <w:jc w:val="center"/>
              <w:rPr>
                <w:rFonts w:ascii="楷体" w:eastAsia="楷体" w:hAnsi="楷体"/>
                <w:color w:val="000000"/>
                <w:sz w:val="15"/>
                <w:szCs w:val="15"/>
              </w:rPr>
            </w:pPr>
          </w:p>
        </w:tc>
      </w:tr>
      <w:tr w:rsidR="00CF12A0" w:rsidTr="00CD3A6C">
        <w:trPr>
          <w:cantSplit/>
          <w:trHeight w:val="315"/>
        </w:trPr>
        <w:tc>
          <w:tcPr>
            <w:tcW w:w="596" w:type="dxa"/>
            <w:tcBorders>
              <w:left w:val="single" w:sz="18" w:space="0" w:color="auto"/>
            </w:tcBorders>
            <w:vAlign w:val="center"/>
          </w:tcPr>
          <w:p w:rsidR="00CF12A0" w:rsidRDefault="00CF12A0" w:rsidP="00CD3A6C">
            <w:pPr>
              <w:spacing w:line="240" w:lineRule="exact"/>
              <w:jc w:val="center"/>
              <w:rPr>
                <w:sz w:val="18"/>
              </w:rPr>
            </w:pPr>
            <w:r>
              <w:rPr>
                <w:sz w:val="18"/>
              </w:rPr>
              <w:t>21</w:t>
            </w:r>
          </w:p>
        </w:tc>
        <w:tc>
          <w:tcPr>
            <w:tcW w:w="1559" w:type="dxa"/>
            <w:vMerge/>
            <w:vAlign w:val="center"/>
          </w:tcPr>
          <w:p w:rsidR="00CF12A0" w:rsidRDefault="00CF12A0" w:rsidP="00CD3A6C">
            <w:pPr>
              <w:spacing w:line="240" w:lineRule="exact"/>
              <w:rPr>
                <w:sz w:val="18"/>
              </w:rPr>
            </w:pPr>
          </w:p>
        </w:tc>
        <w:tc>
          <w:tcPr>
            <w:tcW w:w="2410" w:type="dxa"/>
            <w:vAlign w:val="center"/>
          </w:tcPr>
          <w:p w:rsidR="00CF12A0" w:rsidRPr="00023B64" w:rsidRDefault="00CF12A0" w:rsidP="00CD3A6C">
            <w:pPr>
              <w:spacing w:line="240" w:lineRule="exact"/>
              <w:rPr>
                <w:sz w:val="18"/>
                <w:szCs w:val="18"/>
              </w:rPr>
            </w:pPr>
            <w:r>
              <w:rPr>
                <w:rFonts w:hint="eastAsia"/>
                <w:sz w:val="18"/>
                <w:szCs w:val="18"/>
              </w:rPr>
              <w:t>施工机具</w:t>
            </w:r>
          </w:p>
        </w:tc>
        <w:tc>
          <w:tcPr>
            <w:tcW w:w="851" w:type="dxa"/>
            <w:tcBorders>
              <w:bottom w:val="single" w:sz="4" w:space="0" w:color="auto"/>
            </w:tcBorders>
            <w:vAlign w:val="center"/>
          </w:tcPr>
          <w:p w:rsidR="00CF12A0" w:rsidRDefault="00CF12A0" w:rsidP="00CD3A6C">
            <w:pPr>
              <w:spacing w:line="240" w:lineRule="exact"/>
              <w:jc w:val="center"/>
              <w:rPr>
                <w:sz w:val="18"/>
              </w:rPr>
            </w:pPr>
            <w:r>
              <w:rPr>
                <w:sz w:val="18"/>
              </w:rPr>
              <w:t>4</w:t>
            </w:r>
          </w:p>
        </w:tc>
        <w:tc>
          <w:tcPr>
            <w:tcW w:w="2814" w:type="dxa"/>
            <w:vMerge/>
            <w:vAlign w:val="center"/>
          </w:tcPr>
          <w:p w:rsidR="00CF12A0" w:rsidRDefault="00CF12A0" w:rsidP="00CD3A6C">
            <w:pPr>
              <w:spacing w:line="240" w:lineRule="exact"/>
              <w:jc w:val="center"/>
              <w:rPr>
                <w:sz w:val="18"/>
              </w:rPr>
            </w:pPr>
          </w:p>
        </w:tc>
        <w:tc>
          <w:tcPr>
            <w:tcW w:w="934" w:type="dxa"/>
            <w:tcBorders>
              <w:right w:val="single" w:sz="18" w:space="0" w:color="auto"/>
            </w:tcBorders>
            <w:vAlign w:val="center"/>
          </w:tcPr>
          <w:p w:rsidR="00CF12A0" w:rsidRPr="00F52196" w:rsidRDefault="00CF12A0" w:rsidP="00CD3A6C">
            <w:pPr>
              <w:widowControl/>
              <w:spacing w:line="220" w:lineRule="exact"/>
              <w:jc w:val="center"/>
              <w:rPr>
                <w:rFonts w:ascii="楷体" w:eastAsia="楷体" w:hAnsi="楷体"/>
                <w:color w:val="000000"/>
                <w:sz w:val="15"/>
                <w:szCs w:val="15"/>
              </w:rPr>
            </w:pPr>
          </w:p>
        </w:tc>
      </w:tr>
      <w:tr w:rsidR="00CF12A0" w:rsidTr="00CD3A6C">
        <w:trPr>
          <w:cantSplit/>
          <w:trHeight w:val="315"/>
        </w:trPr>
        <w:tc>
          <w:tcPr>
            <w:tcW w:w="4565" w:type="dxa"/>
            <w:gridSpan w:val="3"/>
            <w:tcBorders>
              <w:left w:val="single" w:sz="18" w:space="0" w:color="auto"/>
              <w:bottom w:val="single" w:sz="18" w:space="0" w:color="auto"/>
            </w:tcBorders>
            <w:vAlign w:val="center"/>
          </w:tcPr>
          <w:p w:rsidR="00CF12A0" w:rsidRPr="006527F0" w:rsidRDefault="00CF12A0" w:rsidP="00CD3A6C">
            <w:pPr>
              <w:spacing w:line="240" w:lineRule="exact"/>
              <w:jc w:val="center"/>
              <w:rPr>
                <w:rFonts w:ascii="楷体" w:eastAsia="楷体" w:hAnsi="楷体"/>
                <w:color w:val="000000"/>
                <w:sz w:val="15"/>
                <w:szCs w:val="15"/>
              </w:rPr>
            </w:pPr>
            <w:r w:rsidRPr="008D3B44">
              <w:rPr>
                <w:rFonts w:hint="eastAsia"/>
                <w:sz w:val="18"/>
              </w:rPr>
              <w:t>合计</w:t>
            </w:r>
          </w:p>
        </w:tc>
        <w:tc>
          <w:tcPr>
            <w:tcW w:w="851" w:type="dxa"/>
            <w:tcBorders>
              <w:top w:val="single" w:sz="4" w:space="0" w:color="auto"/>
              <w:bottom w:val="single" w:sz="18" w:space="0" w:color="auto"/>
            </w:tcBorders>
            <w:vAlign w:val="center"/>
          </w:tcPr>
          <w:p w:rsidR="00CF12A0" w:rsidRDefault="00CF12A0" w:rsidP="00CD3A6C">
            <w:pPr>
              <w:spacing w:line="240" w:lineRule="exact"/>
              <w:jc w:val="center"/>
              <w:rPr>
                <w:sz w:val="18"/>
              </w:rPr>
            </w:pPr>
          </w:p>
        </w:tc>
        <w:tc>
          <w:tcPr>
            <w:tcW w:w="2814" w:type="dxa"/>
            <w:tcBorders>
              <w:bottom w:val="single" w:sz="18" w:space="0" w:color="auto"/>
            </w:tcBorders>
            <w:vAlign w:val="center"/>
          </w:tcPr>
          <w:p w:rsidR="00CF12A0" w:rsidRDefault="00CF12A0" w:rsidP="00CD3A6C">
            <w:pPr>
              <w:spacing w:line="240" w:lineRule="exact"/>
              <w:jc w:val="center"/>
              <w:rPr>
                <w:sz w:val="18"/>
              </w:rPr>
            </w:pPr>
          </w:p>
        </w:tc>
        <w:tc>
          <w:tcPr>
            <w:tcW w:w="934" w:type="dxa"/>
            <w:tcBorders>
              <w:bottom w:val="single" w:sz="18" w:space="0" w:color="auto"/>
              <w:right w:val="single" w:sz="18" w:space="0" w:color="auto"/>
            </w:tcBorders>
            <w:vAlign w:val="center"/>
          </w:tcPr>
          <w:p w:rsidR="00CF12A0" w:rsidRDefault="00CF12A0" w:rsidP="00CD3A6C">
            <w:pPr>
              <w:spacing w:line="240" w:lineRule="exact"/>
              <w:jc w:val="center"/>
              <w:rPr>
                <w:sz w:val="18"/>
              </w:rPr>
            </w:pPr>
          </w:p>
        </w:tc>
      </w:tr>
    </w:tbl>
    <w:p w:rsidR="00CF12A0" w:rsidRDefault="00CF12A0" w:rsidP="00CF12A0">
      <w:r>
        <w:rPr>
          <w:rFonts w:hint="eastAsia"/>
        </w:rPr>
        <w:t>注</w:t>
      </w:r>
      <w:r>
        <w:t>：</w:t>
      </w:r>
      <w:r>
        <w:rPr>
          <w:rFonts w:hint="eastAsia"/>
        </w:rPr>
        <w:t>施工现场安全检查按照</w:t>
      </w:r>
      <w:r w:rsidRPr="00E47DB5">
        <w:t>《建筑施工安全检查标准》</w:t>
      </w:r>
      <w:r w:rsidRPr="00E47DB5">
        <w:rPr>
          <w:rFonts w:hint="eastAsia"/>
        </w:rPr>
        <w:t>(</w:t>
      </w:r>
      <w:r w:rsidRPr="00E47DB5">
        <w:t>JGJ59)</w:t>
      </w:r>
      <w:r>
        <w:rPr>
          <w:rFonts w:hint="eastAsia"/>
        </w:rPr>
        <w:t>开展</w:t>
      </w:r>
      <w:r w:rsidRPr="00E47DB5">
        <w:t>，</w:t>
      </w:r>
      <w:r>
        <w:rPr>
          <w:rFonts w:hint="eastAsia"/>
        </w:rPr>
        <w:t>遇有缺项时，按实际分值</w:t>
      </w:r>
      <w:r>
        <w:rPr>
          <w:rFonts w:hint="eastAsia"/>
        </w:rPr>
        <w:t>/</w:t>
      </w:r>
      <w:r>
        <w:rPr>
          <w:rFonts w:hint="eastAsia"/>
        </w:rPr>
        <w:t>实际应得满分</w:t>
      </w:r>
      <w:r>
        <w:rPr>
          <w:rFonts w:ascii="宋体" w:hAnsi="宋体" w:hint="eastAsia"/>
        </w:rPr>
        <w:t>×总分值换算。</w:t>
      </w:r>
    </w:p>
    <w:p w:rsidR="00CF12A0" w:rsidRPr="00121E7C" w:rsidRDefault="00CF12A0" w:rsidP="00CF12A0"/>
    <w:p w:rsidR="00CF12A0" w:rsidRDefault="00CF12A0" w:rsidP="00CF12A0">
      <w:r w:rsidRPr="00E94C56">
        <w:rPr>
          <w:rFonts w:hint="eastAsia"/>
          <w:b/>
          <w:sz w:val="24"/>
          <w:szCs w:val="24"/>
        </w:rPr>
        <w:lastRenderedPageBreak/>
        <w:t>附件</w:t>
      </w:r>
      <w:r>
        <w:rPr>
          <w:b/>
          <w:sz w:val="24"/>
        </w:rPr>
        <w:t>3</w:t>
      </w:r>
      <w:r w:rsidRPr="00E94C56">
        <w:rPr>
          <w:rFonts w:hint="eastAsia"/>
          <w:b/>
          <w:sz w:val="24"/>
          <w:szCs w:val="24"/>
        </w:rPr>
        <w:t>:</w:t>
      </w:r>
    </w:p>
    <w:p w:rsidR="00CF12A0" w:rsidRPr="00E94C56" w:rsidRDefault="00CF12A0" w:rsidP="00CF12A0">
      <w:pPr>
        <w:jc w:val="center"/>
        <w:rPr>
          <w:sz w:val="24"/>
          <w:szCs w:val="24"/>
        </w:rPr>
      </w:pPr>
      <w:r w:rsidRPr="00E94C56">
        <w:rPr>
          <w:rFonts w:hint="eastAsia"/>
          <w:b/>
          <w:sz w:val="24"/>
          <w:szCs w:val="24"/>
        </w:rPr>
        <w:t>安全生产条件得分汇总表</w:t>
      </w:r>
    </w:p>
    <w:tbl>
      <w:tblPr>
        <w:tblStyle w:val="a5"/>
        <w:tblW w:w="0" w:type="auto"/>
        <w:tblLook w:val="04A0" w:firstRow="1" w:lastRow="0" w:firstColumn="1" w:lastColumn="0" w:noHBand="0" w:noVBand="1"/>
      </w:tblPr>
      <w:tblGrid>
        <w:gridCol w:w="1832"/>
        <w:gridCol w:w="3678"/>
        <w:gridCol w:w="2756"/>
      </w:tblGrid>
      <w:tr w:rsidR="00CF12A0" w:rsidTr="00CD3A6C">
        <w:tc>
          <w:tcPr>
            <w:tcW w:w="1838" w:type="dxa"/>
            <w:tcBorders>
              <w:top w:val="single" w:sz="18" w:space="0" w:color="auto"/>
              <w:left w:val="single" w:sz="18" w:space="0" w:color="auto"/>
            </w:tcBorders>
          </w:tcPr>
          <w:p w:rsidR="00CF12A0" w:rsidRDefault="00CF12A0" w:rsidP="00CD3A6C">
            <w:pPr>
              <w:jc w:val="center"/>
            </w:pPr>
            <w:r>
              <w:rPr>
                <w:rFonts w:hint="eastAsia"/>
              </w:rPr>
              <w:t>序号</w:t>
            </w:r>
          </w:p>
        </w:tc>
        <w:tc>
          <w:tcPr>
            <w:tcW w:w="3692" w:type="dxa"/>
            <w:tcBorders>
              <w:top w:val="single" w:sz="18" w:space="0" w:color="auto"/>
            </w:tcBorders>
          </w:tcPr>
          <w:p w:rsidR="00CF12A0" w:rsidRDefault="00CF12A0" w:rsidP="00CD3A6C">
            <w:pPr>
              <w:jc w:val="center"/>
            </w:pPr>
            <w:r>
              <w:rPr>
                <w:rFonts w:hint="eastAsia"/>
              </w:rPr>
              <w:t>评价项目</w:t>
            </w:r>
          </w:p>
        </w:tc>
        <w:tc>
          <w:tcPr>
            <w:tcW w:w="2766" w:type="dxa"/>
            <w:tcBorders>
              <w:top w:val="single" w:sz="18" w:space="0" w:color="auto"/>
              <w:right w:val="single" w:sz="18" w:space="0" w:color="auto"/>
            </w:tcBorders>
          </w:tcPr>
          <w:p w:rsidR="00CF12A0" w:rsidRDefault="00CF12A0" w:rsidP="00CD3A6C">
            <w:pPr>
              <w:jc w:val="center"/>
            </w:pPr>
            <w:r>
              <w:rPr>
                <w:rFonts w:hint="eastAsia"/>
              </w:rPr>
              <w:t>评价得分</w:t>
            </w:r>
          </w:p>
        </w:tc>
      </w:tr>
      <w:tr w:rsidR="00CF12A0" w:rsidTr="00CD3A6C">
        <w:tc>
          <w:tcPr>
            <w:tcW w:w="1838" w:type="dxa"/>
            <w:tcBorders>
              <w:left w:val="single" w:sz="18" w:space="0" w:color="auto"/>
            </w:tcBorders>
          </w:tcPr>
          <w:p w:rsidR="00CF12A0" w:rsidRDefault="00CF12A0" w:rsidP="00CD3A6C"/>
        </w:tc>
        <w:tc>
          <w:tcPr>
            <w:tcW w:w="3692" w:type="dxa"/>
          </w:tcPr>
          <w:p w:rsidR="00CF12A0" w:rsidRDefault="00CF12A0" w:rsidP="00CD3A6C"/>
        </w:tc>
        <w:tc>
          <w:tcPr>
            <w:tcW w:w="2766" w:type="dxa"/>
            <w:tcBorders>
              <w:right w:val="single" w:sz="18" w:space="0" w:color="auto"/>
            </w:tcBorders>
          </w:tcPr>
          <w:p w:rsidR="00CF12A0" w:rsidRDefault="00CF12A0" w:rsidP="00CD3A6C"/>
        </w:tc>
      </w:tr>
      <w:tr w:rsidR="00CF12A0" w:rsidTr="00CD3A6C">
        <w:tc>
          <w:tcPr>
            <w:tcW w:w="1838" w:type="dxa"/>
            <w:tcBorders>
              <w:left w:val="single" w:sz="18" w:space="0" w:color="auto"/>
            </w:tcBorders>
          </w:tcPr>
          <w:p w:rsidR="00CF12A0" w:rsidRDefault="00CF12A0" w:rsidP="00CD3A6C"/>
        </w:tc>
        <w:tc>
          <w:tcPr>
            <w:tcW w:w="3692" w:type="dxa"/>
          </w:tcPr>
          <w:p w:rsidR="00CF12A0" w:rsidRDefault="00CF12A0" w:rsidP="00CD3A6C"/>
        </w:tc>
        <w:tc>
          <w:tcPr>
            <w:tcW w:w="2766" w:type="dxa"/>
            <w:tcBorders>
              <w:right w:val="single" w:sz="18" w:space="0" w:color="auto"/>
            </w:tcBorders>
          </w:tcPr>
          <w:p w:rsidR="00CF12A0" w:rsidRDefault="00CF12A0" w:rsidP="00CD3A6C"/>
        </w:tc>
      </w:tr>
      <w:tr w:rsidR="00CF12A0" w:rsidTr="00CD3A6C">
        <w:tc>
          <w:tcPr>
            <w:tcW w:w="1838" w:type="dxa"/>
            <w:tcBorders>
              <w:left w:val="single" w:sz="18" w:space="0" w:color="auto"/>
            </w:tcBorders>
          </w:tcPr>
          <w:p w:rsidR="00CF12A0" w:rsidRDefault="00CF12A0" w:rsidP="00CD3A6C"/>
        </w:tc>
        <w:tc>
          <w:tcPr>
            <w:tcW w:w="3692" w:type="dxa"/>
          </w:tcPr>
          <w:p w:rsidR="00CF12A0" w:rsidRDefault="00CF12A0" w:rsidP="00CD3A6C"/>
        </w:tc>
        <w:tc>
          <w:tcPr>
            <w:tcW w:w="2766" w:type="dxa"/>
            <w:tcBorders>
              <w:right w:val="single" w:sz="18" w:space="0" w:color="auto"/>
            </w:tcBorders>
          </w:tcPr>
          <w:p w:rsidR="00CF12A0" w:rsidRDefault="00CF12A0" w:rsidP="00CD3A6C"/>
        </w:tc>
      </w:tr>
      <w:tr w:rsidR="00CF12A0" w:rsidTr="00CD3A6C">
        <w:tc>
          <w:tcPr>
            <w:tcW w:w="1838" w:type="dxa"/>
            <w:tcBorders>
              <w:left w:val="single" w:sz="18" w:space="0" w:color="auto"/>
              <w:bottom w:val="single" w:sz="18" w:space="0" w:color="auto"/>
            </w:tcBorders>
          </w:tcPr>
          <w:p w:rsidR="00CF12A0" w:rsidRDefault="00CF12A0" w:rsidP="00CD3A6C"/>
        </w:tc>
        <w:tc>
          <w:tcPr>
            <w:tcW w:w="3692" w:type="dxa"/>
            <w:tcBorders>
              <w:bottom w:val="single" w:sz="18" w:space="0" w:color="auto"/>
            </w:tcBorders>
          </w:tcPr>
          <w:p w:rsidR="00CF12A0" w:rsidRDefault="00CF12A0" w:rsidP="00CD3A6C"/>
        </w:tc>
        <w:tc>
          <w:tcPr>
            <w:tcW w:w="2766" w:type="dxa"/>
            <w:tcBorders>
              <w:bottom w:val="single" w:sz="18" w:space="0" w:color="auto"/>
              <w:right w:val="single" w:sz="18" w:space="0" w:color="auto"/>
            </w:tcBorders>
          </w:tcPr>
          <w:p w:rsidR="00CF12A0" w:rsidRDefault="00CF12A0" w:rsidP="00CD3A6C"/>
        </w:tc>
      </w:tr>
    </w:tbl>
    <w:p w:rsidR="00CF12A0" w:rsidRDefault="00CF12A0" w:rsidP="00CF12A0">
      <w:r>
        <w:rPr>
          <w:rFonts w:hint="eastAsia"/>
        </w:rPr>
        <w:t>安全条件</w:t>
      </w:r>
      <w:r w:rsidRPr="00E94C56">
        <w:rPr>
          <w:rFonts w:ascii="Times New Roman" w:eastAsia="宋体" w:hAnsi="Times New Roman" w:hint="eastAsia"/>
          <w:szCs w:val="24"/>
        </w:rPr>
        <w:t>等级标准：</w:t>
      </w:r>
      <w:r>
        <w:rPr>
          <w:rFonts w:hint="eastAsia"/>
        </w:rPr>
        <w:t>Ⅰ</w:t>
      </w:r>
      <w:r w:rsidRPr="00E94C56">
        <w:rPr>
          <w:rFonts w:ascii="Times New Roman" w:eastAsia="宋体" w:hAnsi="Times New Roman" w:hint="eastAsia"/>
          <w:szCs w:val="24"/>
        </w:rPr>
        <w:t>级：总分≥</w:t>
      </w:r>
      <w:r>
        <w:t>11</w:t>
      </w:r>
      <w:r w:rsidRPr="00E94C56">
        <w:rPr>
          <w:rFonts w:ascii="Times New Roman" w:eastAsia="宋体" w:hAnsi="Times New Roman"/>
          <w:szCs w:val="24"/>
        </w:rPr>
        <w:t>0</w:t>
      </w:r>
      <w:r w:rsidRPr="00E94C56">
        <w:rPr>
          <w:rFonts w:ascii="Times New Roman" w:eastAsia="宋体" w:hAnsi="Times New Roman" w:hint="eastAsia"/>
          <w:szCs w:val="24"/>
        </w:rPr>
        <w:t>分</w:t>
      </w:r>
      <w:r w:rsidRPr="00E94C56">
        <w:rPr>
          <w:rFonts w:ascii="Times New Roman" w:eastAsia="宋体" w:hAnsi="Times New Roman"/>
          <w:szCs w:val="24"/>
        </w:rPr>
        <w:t xml:space="preserve">     </w:t>
      </w:r>
      <w:r>
        <w:rPr>
          <w:rFonts w:hint="eastAsia"/>
        </w:rPr>
        <w:t>Ⅱ</w:t>
      </w:r>
      <w:r w:rsidRPr="00E94C56">
        <w:rPr>
          <w:rFonts w:ascii="Times New Roman" w:eastAsia="宋体" w:hAnsi="Times New Roman" w:hint="eastAsia"/>
          <w:szCs w:val="24"/>
        </w:rPr>
        <w:t>级：</w:t>
      </w:r>
      <w:r w:rsidRPr="00E94C56">
        <w:rPr>
          <w:rFonts w:ascii="Times New Roman" w:eastAsia="宋体" w:hAnsi="Times New Roman"/>
          <w:szCs w:val="24"/>
        </w:rPr>
        <w:t xml:space="preserve"> </w:t>
      </w:r>
      <w:r>
        <w:t>90</w:t>
      </w:r>
      <w:r w:rsidRPr="00E94C56">
        <w:rPr>
          <w:rFonts w:ascii="Times New Roman" w:eastAsia="宋体" w:hAnsi="Times New Roman" w:hint="eastAsia"/>
          <w:szCs w:val="24"/>
        </w:rPr>
        <w:t>≤总分＜</w:t>
      </w:r>
      <w:r>
        <w:t>11</w:t>
      </w:r>
      <w:r w:rsidRPr="00E94C56">
        <w:rPr>
          <w:rFonts w:ascii="Times New Roman" w:eastAsia="宋体" w:hAnsi="Times New Roman"/>
          <w:szCs w:val="24"/>
        </w:rPr>
        <w:t>0</w:t>
      </w:r>
      <w:r w:rsidRPr="00E94C56">
        <w:rPr>
          <w:rFonts w:ascii="Times New Roman" w:eastAsia="宋体" w:hAnsi="Times New Roman" w:hint="eastAsia"/>
          <w:szCs w:val="24"/>
        </w:rPr>
        <w:t>分</w:t>
      </w:r>
      <w:r w:rsidRPr="00E94C56">
        <w:rPr>
          <w:rFonts w:ascii="Times New Roman" w:eastAsia="宋体" w:hAnsi="Times New Roman"/>
          <w:szCs w:val="24"/>
        </w:rPr>
        <w:t xml:space="preserve">     </w:t>
      </w:r>
      <w:r>
        <w:rPr>
          <w:rFonts w:hint="eastAsia"/>
        </w:rPr>
        <w:t>Ⅲ</w:t>
      </w:r>
      <w:r w:rsidRPr="00E94C56">
        <w:rPr>
          <w:rFonts w:ascii="Times New Roman" w:eastAsia="宋体" w:hAnsi="Times New Roman" w:hint="eastAsia"/>
          <w:szCs w:val="24"/>
        </w:rPr>
        <w:t>级：</w:t>
      </w:r>
      <w:r>
        <w:t>8</w:t>
      </w:r>
      <w:r w:rsidRPr="00E94C56">
        <w:rPr>
          <w:rFonts w:ascii="Times New Roman" w:eastAsia="宋体" w:hAnsi="Times New Roman"/>
          <w:szCs w:val="24"/>
        </w:rPr>
        <w:t>0</w:t>
      </w:r>
      <w:r w:rsidRPr="00E94C56">
        <w:rPr>
          <w:rFonts w:ascii="Times New Roman" w:eastAsia="宋体" w:hAnsi="Times New Roman" w:hint="eastAsia"/>
          <w:szCs w:val="24"/>
        </w:rPr>
        <w:t>≤总分＜</w:t>
      </w:r>
      <w:r>
        <w:t>90</w:t>
      </w:r>
      <w:r w:rsidRPr="00E94C56">
        <w:rPr>
          <w:rFonts w:ascii="Times New Roman" w:eastAsia="宋体" w:hAnsi="Times New Roman" w:hint="eastAsia"/>
          <w:szCs w:val="24"/>
        </w:rPr>
        <w:t>分</w:t>
      </w:r>
      <w:r w:rsidRPr="00E94C56">
        <w:rPr>
          <w:rFonts w:ascii="Times New Roman" w:eastAsia="宋体" w:hAnsi="Times New Roman"/>
          <w:szCs w:val="24"/>
        </w:rPr>
        <w:t xml:space="preserve">     </w:t>
      </w:r>
      <w:r>
        <w:rPr>
          <w:rFonts w:hint="eastAsia"/>
        </w:rPr>
        <w:t>Ⅳ</w:t>
      </w:r>
      <w:r w:rsidRPr="00E94C56">
        <w:rPr>
          <w:rFonts w:ascii="Times New Roman" w:eastAsia="宋体" w:hAnsi="Times New Roman" w:hint="eastAsia"/>
          <w:szCs w:val="24"/>
        </w:rPr>
        <w:t>级：</w:t>
      </w:r>
      <w:r>
        <w:t>6</w:t>
      </w:r>
      <w:r w:rsidRPr="00E94C56">
        <w:rPr>
          <w:rFonts w:ascii="Times New Roman" w:eastAsia="宋体" w:hAnsi="Times New Roman"/>
          <w:szCs w:val="24"/>
        </w:rPr>
        <w:t>0</w:t>
      </w:r>
      <w:r w:rsidRPr="00E94C56">
        <w:rPr>
          <w:rFonts w:ascii="Times New Roman" w:eastAsia="宋体" w:hAnsi="Times New Roman" w:hint="eastAsia"/>
          <w:szCs w:val="24"/>
        </w:rPr>
        <w:t>≤总分＜</w:t>
      </w:r>
      <w:r>
        <w:t>80</w:t>
      </w:r>
      <w:r w:rsidRPr="00E94C56">
        <w:rPr>
          <w:rFonts w:ascii="Times New Roman" w:eastAsia="宋体" w:hAnsi="Times New Roman" w:hint="eastAsia"/>
          <w:szCs w:val="24"/>
        </w:rPr>
        <w:t>分</w:t>
      </w:r>
      <w:r>
        <w:rPr>
          <w:rFonts w:hint="eastAsia"/>
        </w:rPr>
        <w:t xml:space="preserve"> </w:t>
      </w:r>
      <w:r>
        <w:t xml:space="preserve">     </w:t>
      </w:r>
      <w:r>
        <w:rPr>
          <w:rFonts w:hint="eastAsia"/>
        </w:rPr>
        <w:t>Ⅴ</w:t>
      </w:r>
      <w:r w:rsidRPr="00E94C56">
        <w:rPr>
          <w:rFonts w:ascii="Times New Roman" w:eastAsia="宋体" w:hAnsi="Times New Roman" w:hint="eastAsia"/>
          <w:szCs w:val="24"/>
        </w:rPr>
        <w:t>级以下：总分＜</w:t>
      </w:r>
      <w:r w:rsidRPr="00E94C56">
        <w:rPr>
          <w:rFonts w:ascii="Times New Roman" w:eastAsia="宋体" w:hAnsi="Times New Roman"/>
          <w:szCs w:val="24"/>
        </w:rPr>
        <w:t>60</w:t>
      </w:r>
      <w:r w:rsidRPr="00E94C56">
        <w:rPr>
          <w:rFonts w:ascii="Times New Roman" w:eastAsia="宋体" w:hAnsi="Times New Roman" w:hint="eastAsia"/>
          <w:szCs w:val="24"/>
        </w:rPr>
        <w:t>分</w:t>
      </w:r>
    </w:p>
    <w:p w:rsidR="00CF12A0" w:rsidRDefault="00CF12A0" w:rsidP="00CF12A0"/>
    <w:p w:rsidR="00CF12A0" w:rsidRDefault="00CF12A0" w:rsidP="00CF12A0"/>
    <w:p w:rsidR="00CF12A0" w:rsidRPr="00515E39" w:rsidRDefault="00CF12A0" w:rsidP="00CF12A0">
      <w:pPr>
        <w:autoSpaceDE w:val="0"/>
        <w:autoSpaceDN w:val="0"/>
        <w:adjustRightInd w:val="0"/>
        <w:ind w:firstLineChars="200" w:firstLine="560"/>
        <w:jc w:val="left"/>
        <w:rPr>
          <w:rFonts w:ascii="Times New Roman" w:eastAsia="宋体" w:hAnsi="Times New Roman" w:cs="Times New Roman"/>
          <w:sz w:val="28"/>
          <w:szCs w:val="28"/>
        </w:rPr>
      </w:pPr>
    </w:p>
    <w:p w:rsidR="00377CEE" w:rsidRPr="00CF12A0" w:rsidRDefault="00406204">
      <w:bookmarkStart w:id="0" w:name="_GoBack"/>
      <w:bookmarkEnd w:id="0"/>
    </w:p>
    <w:sectPr w:rsidR="00377CEE" w:rsidRPr="00CF12A0" w:rsidSect="00E13BED">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204" w:rsidRDefault="00406204" w:rsidP="00CF12A0">
      <w:r>
        <w:separator/>
      </w:r>
    </w:p>
  </w:endnote>
  <w:endnote w:type="continuationSeparator" w:id="0">
    <w:p w:rsidR="00406204" w:rsidRDefault="00406204" w:rsidP="00CF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204" w:rsidRDefault="00406204" w:rsidP="00CF12A0">
      <w:r>
        <w:separator/>
      </w:r>
    </w:p>
  </w:footnote>
  <w:footnote w:type="continuationSeparator" w:id="0">
    <w:p w:rsidR="00406204" w:rsidRDefault="00406204" w:rsidP="00CF1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63"/>
    <w:rsid w:val="00277ACC"/>
    <w:rsid w:val="00406204"/>
    <w:rsid w:val="0068159A"/>
    <w:rsid w:val="00CF12A0"/>
    <w:rsid w:val="00E13BED"/>
    <w:rsid w:val="00E630A7"/>
    <w:rsid w:val="00EC4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2D617-91FC-4203-BBE8-FA574049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2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12A0"/>
    <w:rPr>
      <w:sz w:val="18"/>
      <w:szCs w:val="18"/>
    </w:rPr>
  </w:style>
  <w:style w:type="paragraph" w:styleId="a4">
    <w:name w:val="footer"/>
    <w:basedOn w:val="a"/>
    <w:link w:val="Char0"/>
    <w:uiPriority w:val="99"/>
    <w:unhideWhenUsed/>
    <w:rsid w:val="00CF12A0"/>
    <w:pPr>
      <w:tabs>
        <w:tab w:val="center" w:pos="4153"/>
        <w:tab w:val="right" w:pos="8306"/>
      </w:tabs>
      <w:snapToGrid w:val="0"/>
      <w:jc w:val="left"/>
    </w:pPr>
    <w:rPr>
      <w:sz w:val="18"/>
      <w:szCs w:val="18"/>
    </w:rPr>
  </w:style>
  <w:style w:type="character" w:customStyle="1" w:styleId="Char0">
    <w:name w:val="页脚 Char"/>
    <w:basedOn w:val="a0"/>
    <w:link w:val="a4"/>
    <w:uiPriority w:val="99"/>
    <w:rsid w:val="00CF12A0"/>
    <w:rPr>
      <w:sz w:val="18"/>
      <w:szCs w:val="18"/>
    </w:rPr>
  </w:style>
  <w:style w:type="table" w:styleId="a5">
    <w:name w:val="Table Grid"/>
    <w:basedOn w:val="a1"/>
    <w:uiPriority w:val="39"/>
    <w:rsid w:val="00CF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Char1"/>
    <w:rsid w:val="00CF12A0"/>
    <w:pPr>
      <w:ind w:firstLineChars="200" w:firstLine="420"/>
    </w:pPr>
    <w:rPr>
      <w:rFonts w:ascii="Times New Roman" w:eastAsia="宋体" w:hAnsi="Times New Roman" w:cs="Times New Roman"/>
      <w:szCs w:val="24"/>
    </w:rPr>
  </w:style>
  <w:style w:type="character" w:customStyle="1" w:styleId="Char1">
    <w:name w:val="正文文本缩进 Char"/>
    <w:basedOn w:val="a0"/>
    <w:link w:val="a6"/>
    <w:rsid w:val="00CF12A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9A%E5%8A%A1%E4%B8%BB%E7%AE%A1%E9%83%A8%E9%97%A8" TargetMode="External"/><Relationship Id="rId3" Type="http://schemas.openxmlformats.org/officeDocument/2006/relationships/webSettings" Target="webSettings.xml"/><Relationship Id="rId7" Type="http://schemas.openxmlformats.org/officeDocument/2006/relationships/hyperlink" Target="https://baike.baidu.com/item/%E5%AE%89%E5%85%A8%E7%94%9F%E4%BA%A7%E7%AE%A1%E7%90%8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AE%89%E5%85%A8%E7%94%9F%E4%BA%A7%E8%B4%A3%E4%BB%BB%E5%88%B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baike.baidu.com/item/%E5%BA%94%E6%80%A5%E6%95%91%E6%8F%B4%E9%A2%84%E6%A1%88" TargetMode="External"/><Relationship Id="rId4" Type="http://schemas.openxmlformats.org/officeDocument/2006/relationships/footnotes" Target="footnotes.xml"/><Relationship Id="rId9" Type="http://schemas.openxmlformats.org/officeDocument/2006/relationships/hyperlink" Target="https://baike.baidu.com/item/%E6%84%8F%E5%A4%96%E4%BC%A4%E5%AE%B3%E4%BF%9D%E9%99%A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jianping</dc:creator>
  <cp:keywords/>
  <dc:description/>
  <cp:lastModifiedBy>yu jianping</cp:lastModifiedBy>
  <cp:revision>2</cp:revision>
  <dcterms:created xsi:type="dcterms:W3CDTF">2019-05-21T02:54:00Z</dcterms:created>
  <dcterms:modified xsi:type="dcterms:W3CDTF">2019-05-21T02:58:00Z</dcterms:modified>
</cp:coreProperties>
</file>